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6989" w:rsidRPr="00F13FD7" w:rsidRDefault="00F13FD7" w:rsidP="006743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FD7">
        <w:rPr>
          <w:rFonts w:ascii="Times New Roman" w:hAnsi="Times New Roman" w:cs="Times New Roman"/>
          <w:b/>
          <w:bCs/>
          <w:sz w:val="24"/>
          <w:szCs w:val="24"/>
        </w:rPr>
        <w:t>MODUL VII</w:t>
      </w:r>
    </w:p>
    <w:p w:rsidR="00F13FD7" w:rsidRDefault="00F13FD7" w:rsidP="006743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FD7">
        <w:rPr>
          <w:rFonts w:ascii="Times New Roman" w:hAnsi="Times New Roman" w:cs="Times New Roman"/>
          <w:b/>
          <w:bCs/>
          <w:sz w:val="24"/>
          <w:szCs w:val="24"/>
        </w:rPr>
        <w:t>DRAMA SEBAGAI TEATER</w:t>
      </w:r>
    </w:p>
    <w:p w:rsidR="00F13FD7" w:rsidRDefault="00F13FD7" w:rsidP="006743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3FD7" w:rsidRDefault="00F13FD7" w:rsidP="00674388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3FD7" w:rsidRDefault="00F13FD7" w:rsidP="003E1377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3FD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13FD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1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D7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F1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D7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F1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D7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F13FD7">
        <w:rPr>
          <w:rFonts w:ascii="Times New Roman" w:hAnsi="Times New Roman" w:cs="Times New Roman"/>
          <w:sz w:val="24"/>
          <w:szCs w:val="24"/>
        </w:rPr>
        <w:t xml:space="preserve"> Kajian Drama m</w:t>
      </w:r>
      <w:proofErr w:type="spellStart"/>
      <w:r w:rsidRPr="00F13FD7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Pr="00F1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FD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1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3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E1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37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3E1377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="003E13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E1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377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="003E1377">
        <w:rPr>
          <w:rFonts w:ascii="Times New Roman" w:hAnsi="Times New Roman" w:cs="Times New Roman"/>
          <w:sz w:val="24"/>
          <w:szCs w:val="24"/>
        </w:rPr>
        <w:t>.</w:t>
      </w:r>
    </w:p>
    <w:p w:rsidR="003E1377" w:rsidRDefault="003E1377" w:rsidP="003E1377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13FD7" w:rsidRDefault="00F13FD7" w:rsidP="00674388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3FD7">
        <w:rPr>
          <w:rFonts w:ascii="Times New Roman" w:hAnsi="Times New Roman" w:cs="Times New Roman"/>
          <w:b/>
          <w:bCs/>
          <w:sz w:val="24"/>
          <w:szCs w:val="24"/>
        </w:rPr>
        <w:t>Uraian</w:t>
      </w:r>
      <w:proofErr w:type="spellEnd"/>
      <w:r w:rsidRPr="00F13FD7">
        <w:rPr>
          <w:rFonts w:ascii="Times New Roman" w:hAnsi="Times New Roman" w:cs="Times New Roman"/>
          <w:b/>
          <w:bCs/>
          <w:sz w:val="24"/>
          <w:szCs w:val="24"/>
        </w:rPr>
        <w:t xml:space="preserve"> Materi</w:t>
      </w:r>
    </w:p>
    <w:p w:rsidR="002A544B" w:rsidRDefault="002A544B" w:rsidP="002A544B">
      <w:pPr>
        <w:pStyle w:val="ListParagraph"/>
        <w:numPr>
          <w:ilvl w:val="0"/>
          <w:numId w:val="7"/>
        </w:numPr>
        <w:spacing w:line="36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Teater</w:t>
      </w:r>
    </w:p>
    <w:p w:rsidR="002A544B" w:rsidRDefault="002A544B" w:rsidP="002A544B">
      <w:pPr>
        <w:pStyle w:val="ListParagraph"/>
        <w:spacing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44B">
        <w:rPr>
          <w:rFonts w:ascii="Times New Roman" w:hAnsi="Times New Roman" w:cs="Times New Roman"/>
          <w:sz w:val="24"/>
          <w:szCs w:val="24"/>
        </w:rPr>
        <w:t xml:space="preserve">Teater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kata Yunani, “</w:t>
      </w:r>
      <w:proofErr w:type="spellStart"/>
      <w:r w:rsidRPr="002A544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2A544B">
        <w:rPr>
          <w:rFonts w:ascii="Times New Roman" w:hAnsi="Times New Roman" w:cs="Times New Roman"/>
          <w:i/>
          <w:iCs/>
          <w:sz w:val="24"/>
          <w:szCs w:val="24"/>
        </w:rPr>
        <w:t>heatron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r w:rsidRPr="002A544B">
        <w:rPr>
          <w:rFonts w:ascii="Times New Roman" w:hAnsi="Times New Roman" w:cs="Times New Roman"/>
          <w:i/>
          <w:iCs/>
          <w:sz w:val="24"/>
          <w:szCs w:val="24"/>
        </w:rPr>
        <w:t>Seeing Place</w:t>
      </w:r>
      <w:r w:rsidRPr="002A544B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kata "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pun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ketoprak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ludruk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wong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sintren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janger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mamanda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dagelan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sulap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akrobat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Teater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ayah dan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perang-perangan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Teater juga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strata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ritual.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teatrikal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544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A544B">
        <w:rPr>
          <w:rFonts w:ascii="Times New Roman" w:hAnsi="Times New Roman" w:cs="Times New Roman"/>
          <w:sz w:val="24"/>
          <w:szCs w:val="24"/>
        </w:rPr>
        <w:t xml:space="preserve">idak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riil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boneka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terungkap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fiktif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>”, (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Harymawan</w:t>
      </w:r>
      <w:proofErr w:type="spellEnd"/>
      <w:r w:rsid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C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F4C72">
        <w:rPr>
          <w:rFonts w:ascii="Times New Roman" w:hAnsi="Times New Roman" w:cs="Times New Roman"/>
          <w:sz w:val="24"/>
          <w:szCs w:val="24"/>
        </w:rPr>
        <w:t xml:space="preserve"> Santosa </w:t>
      </w:r>
      <w:proofErr w:type="spellStart"/>
      <w:r w:rsidR="000F4C72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C72">
        <w:rPr>
          <w:rFonts w:ascii="Times New Roman" w:hAnsi="Times New Roman" w:cs="Times New Roman"/>
          <w:sz w:val="24"/>
          <w:szCs w:val="24"/>
        </w:rPr>
        <w:t>2008:1</w:t>
      </w:r>
      <w:r w:rsidRPr="002A544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2A544B">
        <w:rPr>
          <w:rFonts w:ascii="Times New Roman" w:hAnsi="Times New Roman" w:cs="Times New Roman"/>
          <w:sz w:val="24"/>
          <w:szCs w:val="24"/>
        </w:rPr>
        <w:t xml:space="preserve">leh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drama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pentas dan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disaksikan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44B" w:rsidRDefault="002A544B" w:rsidP="002A544B">
      <w:pPr>
        <w:pStyle w:val="ListParagraph"/>
        <w:spacing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44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Istilah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Perancis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A544B">
        <w:rPr>
          <w:rFonts w:ascii="Times New Roman" w:hAnsi="Times New Roman" w:cs="Times New Roman"/>
          <w:i/>
          <w:iCs/>
          <w:sz w:val="24"/>
          <w:szCs w:val="24"/>
        </w:rPr>
        <w:t>drame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",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oleh Diderot dan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lastRenderedPageBreak/>
        <w:t>Beaumarchaid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lakon-lakon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mengagungkan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tragika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Sebagian orang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drama suda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era Mesir Kuno (4000–1580 SM),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era Yunani Kuno (800–277 SM).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44B">
        <w:rPr>
          <w:rFonts w:ascii="Times New Roman" w:hAnsi="Times New Roman" w:cs="Times New Roman"/>
          <w:sz w:val="24"/>
          <w:szCs w:val="24"/>
        </w:rPr>
        <w:t>dan drama bers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andingan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mempergunakan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sastra (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Soemanto</w:t>
      </w:r>
      <w:proofErr w:type="spellEnd"/>
      <w:r w:rsidR="000F4C72">
        <w:rPr>
          <w:rFonts w:ascii="Times New Roman" w:hAnsi="Times New Roman" w:cs="Times New Roman"/>
          <w:sz w:val="24"/>
          <w:szCs w:val="24"/>
        </w:rPr>
        <w:t>, 2001:1</w:t>
      </w:r>
      <w:r w:rsidRPr="002A544B">
        <w:rPr>
          <w:rFonts w:ascii="Times New Roman" w:hAnsi="Times New Roman" w:cs="Times New Roman"/>
          <w:sz w:val="24"/>
          <w:szCs w:val="24"/>
        </w:rPr>
        <w:t>).</w:t>
      </w:r>
    </w:p>
    <w:p w:rsidR="002A544B" w:rsidRDefault="000F4C72" w:rsidP="000F4C72">
      <w:pPr>
        <w:pStyle w:val="ListParagraph"/>
        <w:spacing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C72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dipentaskan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drama yang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dipentaskan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disaksikan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>. Jika drama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drama meru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pakan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C72" w:rsidRPr="000F4C72" w:rsidRDefault="000F4C72" w:rsidP="000F4C72">
      <w:pPr>
        <w:pStyle w:val="ListParagraph"/>
        <w:spacing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052F" w:rsidRPr="002A544B" w:rsidRDefault="000F4C72" w:rsidP="002A54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Pementasan Teater</w:t>
      </w:r>
    </w:p>
    <w:p w:rsidR="00AB1B90" w:rsidRDefault="000F4C72" w:rsidP="00674388">
      <w:pPr>
        <w:pStyle w:val="ListParagraph"/>
        <w:numPr>
          <w:ilvl w:val="0"/>
          <w:numId w:val="5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C72" w:rsidRDefault="000F4C72" w:rsidP="000F4C72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C72">
        <w:rPr>
          <w:rFonts w:ascii="Times New Roman" w:hAnsi="Times New Roman" w:cs="Times New Roman"/>
          <w:sz w:val="24"/>
          <w:szCs w:val="24"/>
        </w:rPr>
        <w:t xml:space="preserve">Di Indonesia,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pemanggungan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>.</w:t>
      </w:r>
    </w:p>
    <w:p w:rsidR="000F4C72" w:rsidRDefault="000F4C72" w:rsidP="000F4C72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membantunya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>.</w:t>
      </w:r>
    </w:p>
    <w:p w:rsidR="00CC617A" w:rsidRDefault="00CC617A" w:rsidP="000F4C72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Harymawan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Santosa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>:45</w:t>
      </w:r>
      <w:r w:rsidRPr="00CC617A">
        <w:rPr>
          <w:rFonts w:ascii="Times New Roman" w:hAnsi="Times New Roman" w:cs="Times New Roman"/>
          <w:sz w:val="24"/>
          <w:szCs w:val="24"/>
        </w:rPr>
        <w:t xml:space="preserve">) Ada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penyutradaraanya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>:</w:t>
      </w:r>
    </w:p>
    <w:p w:rsidR="00CC617A" w:rsidRDefault="00CC617A" w:rsidP="00CC617A">
      <w:pPr>
        <w:pStyle w:val="ListParagraph"/>
        <w:numPr>
          <w:ilvl w:val="0"/>
          <w:numId w:val="8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konseptor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penafsiranya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dibiarkan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617A" w:rsidRDefault="00CC617A" w:rsidP="00CC617A">
      <w:pPr>
        <w:pStyle w:val="ListParagraph"/>
        <w:numPr>
          <w:ilvl w:val="0"/>
          <w:numId w:val="8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diktator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dicetak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mendambakan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robot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617A">
        <w:rPr>
          <w:rFonts w:ascii="Times New Roman" w:hAnsi="Times New Roman" w:cs="Times New Roman"/>
          <w:sz w:val="24"/>
          <w:szCs w:val="24"/>
        </w:rPr>
        <w:t xml:space="preserve">robot yang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buta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tuli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>.</w:t>
      </w:r>
    </w:p>
    <w:p w:rsidR="00CC617A" w:rsidRDefault="00CC617A" w:rsidP="00CC617A">
      <w:pPr>
        <w:pStyle w:val="ListParagraph"/>
        <w:numPr>
          <w:ilvl w:val="0"/>
          <w:numId w:val="8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lalulintas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penafsirannya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>.</w:t>
      </w:r>
    </w:p>
    <w:p w:rsidR="00CC617A" w:rsidRDefault="00CC617A" w:rsidP="00CC617A">
      <w:pPr>
        <w:pStyle w:val="ListParagraph"/>
        <w:numPr>
          <w:ilvl w:val="0"/>
          <w:numId w:val="8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paternalis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mengasuh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proofErr w:type="gramStart"/>
      <w:r w:rsidRPr="00CC617A">
        <w:rPr>
          <w:rFonts w:ascii="Times New Roman" w:hAnsi="Times New Roman" w:cs="Times New Roman"/>
          <w:sz w:val="24"/>
          <w:szCs w:val="24"/>
        </w:rPr>
        <w:t>anggotanya.Teater</w:t>
      </w:r>
      <w:proofErr w:type="spellEnd"/>
      <w:proofErr w:type="gram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disamakan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padepokan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cantrik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7A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CC617A">
        <w:rPr>
          <w:rFonts w:ascii="Times New Roman" w:hAnsi="Times New Roman" w:cs="Times New Roman"/>
          <w:sz w:val="24"/>
          <w:szCs w:val="24"/>
        </w:rPr>
        <w:t>.</w:t>
      </w:r>
    </w:p>
    <w:p w:rsidR="00CC617A" w:rsidRDefault="00CC617A" w:rsidP="00CC617A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AB1B90" w:rsidRDefault="00CC617A" w:rsidP="00674388">
      <w:pPr>
        <w:pStyle w:val="ListParagraph"/>
        <w:numPr>
          <w:ilvl w:val="0"/>
          <w:numId w:val="5"/>
        </w:numPr>
        <w:spacing w:line="36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:rsidR="00AB1B90" w:rsidRPr="00CC617A" w:rsidRDefault="00CC617A" w:rsidP="00CC617A">
      <w:pPr>
        <w:pStyle w:val="ListParagraph"/>
        <w:spacing w:line="36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Dibutuhkan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menghidupkan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karakter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digambarkan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naskah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karakter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nyata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menghidupkan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naskah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berfungsi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memeragakan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karakter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Namun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alat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tunduk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aturan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kemampuan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memikirkan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naskah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melalui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dirinya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sendiri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menguasai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aspek-aspek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pemeranan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dilatih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khusus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agar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merefleksikan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tokoh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sesuatu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hidup</w:t>
      </w:r>
      <w:proofErr w:type="spellEnd"/>
      <w:r w:rsid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,</w:t>
      </w:r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termasuk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aspek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jasmani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tubuh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fisik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rohani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jiwa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emosi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),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intelektual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Menggunakan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membawa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naskah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panggung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bukanlah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sekadar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mengucapkan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kata-kata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naskah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sekadar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menyampaikan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keinginan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penulis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Proses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pemindahan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berbeda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menghidupkan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bahasa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tulis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tulis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bahasa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pentas (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lisan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).</w:t>
      </w:r>
    </w:p>
    <w:p w:rsidR="00CC617A" w:rsidRDefault="00CC617A" w:rsidP="00CC617A">
      <w:pPr>
        <w:pStyle w:val="ListParagraph"/>
        <w:spacing w:line="36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:rsidR="00AB1B90" w:rsidRDefault="00CC617A" w:rsidP="00CC617A">
      <w:pPr>
        <w:pStyle w:val="ListParagraph"/>
        <w:numPr>
          <w:ilvl w:val="0"/>
          <w:numId w:val="5"/>
        </w:numPr>
        <w:spacing w:line="36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</w:p>
    <w:p w:rsidR="00CC617A" w:rsidRDefault="00CC617A" w:rsidP="00CC617A">
      <w:pPr>
        <w:pStyle w:val="ListParagraph"/>
        <w:spacing w:line="360" w:lineRule="auto"/>
        <w:ind w:left="1134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tujuan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terakhir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Respon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melingkar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Banyak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sutradara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mengabaikan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menganggapnya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kelompok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konsumsi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menerima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disuguhkan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Akibatnya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jika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berhasil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dianggap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memahami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memahami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CC617A" w:rsidRPr="00CC617A" w:rsidRDefault="00CC617A" w:rsidP="00CC617A">
      <w:pPr>
        <w:pStyle w:val="ListParagraph"/>
        <w:spacing w:line="360" w:lineRule="auto"/>
        <w:ind w:left="1134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makhluk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sensitif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pergi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keinginan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memenuhi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kebutuhan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keinginan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tujuan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tambahan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tertawa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menangis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bergetar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hatinya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ingin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Teater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dunia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penuh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fantasi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ilusi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jadi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meninggalkan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rumah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antri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karcis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membayar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biaya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hal-hal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lainnya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membebaskan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pola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kehidupan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rutin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memuaskan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hasrat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jiwa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khayalannya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selama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waktu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tirai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dibuka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ditutup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:rsidR="00CC617A" w:rsidRDefault="00CC617A" w:rsidP="00CC617A">
      <w:pPr>
        <w:pStyle w:val="ListParagraph"/>
        <w:spacing w:line="360" w:lineRule="auto"/>
        <w:ind w:left="1134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Teater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mengetahui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batas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posisi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ilmiah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manusia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kemampuan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mengontrol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bertindak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berperilaku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membuatnya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pergi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teater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keinginan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</w:t>
      </w:r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</w:t>
      </w:r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ebutuhan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terkait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satu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lain,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sehingga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mengambil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rute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CC617A" w:rsidRDefault="00CC617A" w:rsidP="00CC617A">
      <w:pPr>
        <w:pStyle w:val="ListParagraph"/>
        <w:numPr>
          <w:ilvl w:val="0"/>
          <w:numId w:val="9"/>
        </w:numPr>
        <w:spacing w:line="360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Bertemu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orang lain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teater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Teater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merupakan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lembaga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CC617A" w:rsidRDefault="00CC617A" w:rsidP="00CC617A">
      <w:pPr>
        <w:pStyle w:val="ListParagraph"/>
        <w:numPr>
          <w:ilvl w:val="0"/>
          <w:numId w:val="9"/>
        </w:numPr>
        <w:spacing w:line="360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Memproyeksikan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diri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peranan-peranan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melakonkan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hidup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kehidupan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pentas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khayali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Teater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salah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satu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cara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proses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interaksi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sosial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CC617A" w:rsidRDefault="009F5CD5" w:rsidP="009F5CD5">
      <w:pPr>
        <w:pStyle w:val="ListParagraph"/>
        <w:spacing w:line="360" w:lineRule="auto"/>
        <w:ind w:left="1134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Penonton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mempertahankan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objektivitas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artistik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saat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melihat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seni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Ini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dicapai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menentukan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jarak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estetik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juga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dikenal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jarak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estetika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dirinya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karya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seni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dihayatinya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Seni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teater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menciptakan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jarak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yang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ditonton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9F5CD5" w:rsidRDefault="009F5CD5" w:rsidP="009F5CD5">
      <w:pPr>
        <w:pStyle w:val="ListParagraph"/>
        <w:numPr>
          <w:ilvl w:val="0"/>
          <w:numId w:val="10"/>
        </w:numPr>
        <w:spacing w:line="360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Menciptakan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penataan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tepat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atas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auditorium dan pentas.</w:t>
      </w:r>
    </w:p>
    <w:p w:rsidR="009F5CD5" w:rsidRDefault="009F5CD5" w:rsidP="009F5CD5">
      <w:pPr>
        <w:pStyle w:val="ListParagraph"/>
        <w:numPr>
          <w:ilvl w:val="0"/>
          <w:numId w:val="10"/>
        </w:numPr>
        <w:spacing w:line="360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Adanya batas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artistik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proscenium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bingkai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gambar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9F5CD5" w:rsidRDefault="009F5CD5" w:rsidP="009F5CD5">
      <w:pPr>
        <w:pStyle w:val="ListParagraph"/>
        <w:numPr>
          <w:ilvl w:val="0"/>
          <w:numId w:val="10"/>
        </w:numPr>
        <w:spacing w:line="360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Pentas yang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terang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auditorium yang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gelap</w:t>
      </w:r>
      <w:proofErr w:type="spellEnd"/>
      <w:r w:rsidR="003522BF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9F5CD5" w:rsidRPr="009F5CD5" w:rsidRDefault="009F5CD5" w:rsidP="009F5CD5">
      <w:pPr>
        <w:spacing w:line="360" w:lineRule="auto"/>
        <w:ind w:left="1134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Semua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membantu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kedudukan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sehingga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memungkinkan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perenungan</w:t>
      </w:r>
      <w:proofErr w:type="spellEnd"/>
      <w:r w:rsidRPr="009F5CD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AB1B90" w:rsidRPr="00AB1B90" w:rsidRDefault="00AB1B90" w:rsidP="00674388">
      <w:pPr>
        <w:pStyle w:val="ListParagraph"/>
        <w:spacing w:line="360" w:lineRule="auto"/>
        <w:ind w:left="12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:rsidR="00BD2950" w:rsidRPr="00BD2950" w:rsidRDefault="00BD2950" w:rsidP="00674388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proofErr w:type="spellStart"/>
      <w:r w:rsidRPr="00BD29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Rangkuman</w:t>
      </w:r>
      <w:proofErr w:type="spellEnd"/>
      <w:r w:rsidRPr="00BD29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</w:p>
    <w:p w:rsidR="00117123" w:rsidRDefault="009F5CD5" w:rsidP="00674388">
      <w:pPr>
        <w:pStyle w:val="ListParagraph"/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44B">
        <w:rPr>
          <w:rFonts w:ascii="Times New Roman" w:hAnsi="Times New Roman" w:cs="Times New Roman"/>
          <w:sz w:val="24"/>
          <w:szCs w:val="24"/>
        </w:rPr>
        <w:t xml:space="preserve">Teater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kata Yunani, “</w:t>
      </w:r>
      <w:proofErr w:type="spellStart"/>
      <w:r w:rsidRPr="002A544B">
        <w:rPr>
          <w:rFonts w:ascii="Times New Roman" w:hAnsi="Times New Roman" w:cs="Times New Roman"/>
          <w:i/>
          <w:iCs/>
          <w:sz w:val="24"/>
          <w:szCs w:val="24"/>
        </w:rPr>
        <w:t>Theatron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r w:rsidRPr="002A544B">
        <w:rPr>
          <w:rFonts w:ascii="Times New Roman" w:hAnsi="Times New Roman" w:cs="Times New Roman"/>
          <w:i/>
          <w:iCs/>
          <w:sz w:val="24"/>
          <w:szCs w:val="24"/>
        </w:rPr>
        <w:t>Seeing Place</w:t>
      </w:r>
      <w:r w:rsidRPr="002A544B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kata "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pun yang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ketoprak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ludruk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wong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sintren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janger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mamanda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dagelan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sulap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akrobat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44B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2A544B">
        <w:rPr>
          <w:rFonts w:ascii="Times New Roman" w:hAnsi="Times New Roman" w:cs="Times New Roman"/>
          <w:sz w:val="24"/>
          <w:szCs w:val="24"/>
        </w:rPr>
        <w:t>.</w:t>
      </w:r>
    </w:p>
    <w:p w:rsidR="009F5CD5" w:rsidRDefault="009F5CD5" w:rsidP="00674388">
      <w:pPr>
        <w:pStyle w:val="ListParagraph"/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0F4C72">
        <w:rPr>
          <w:rFonts w:ascii="Times New Roman" w:hAnsi="Times New Roman" w:cs="Times New Roman"/>
          <w:sz w:val="24"/>
          <w:szCs w:val="24"/>
        </w:rPr>
        <w:t>utradara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lakon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pemanggungan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C7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F4C72">
        <w:rPr>
          <w:rFonts w:ascii="Times New Roman" w:hAnsi="Times New Roman" w:cs="Times New Roman"/>
          <w:sz w:val="24"/>
          <w:szCs w:val="24"/>
        </w:rPr>
        <w:t>.</w:t>
      </w:r>
    </w:p>
    <w:p w:rsidR="009F5CD5" w:rsidRDefault="009F5CD5" w:rsidP="00674388">
      <w:pPr>
        <w:pStyle w:val="ListParagraph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berfungsi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memeragakan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karakter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Namun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bukan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alat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tunduk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aturan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Pemain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kemampuan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memikirkan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naskah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melalui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dirinya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sendiri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9F5CD5" w:rsidRDefault="009F5CD5" w:rsidP="009F5CD5">
      <w:pPr>
        <w:pStyle w:val="ListParagraph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adalah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tujuan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terakhir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Respon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mereka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lakon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melingkar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Banyak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sutradara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mengabaikan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menganggapnya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kelompok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konsumsi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menerima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disuguhkan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Akibatnya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jika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pementasan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berhasil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dianggap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penonton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memahami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memahami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pementasan</w:t>
      </w:r>
      <w:proofErr w:type="spellEnd"/>
      <w:r w:rsidRPr="00CC617A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:rsidR="009F5CD5" w:rsidRPr="009F5CD5" w:rsidRDefault="009F5CD5" w:rsidP="00674388">
      <w:pPr>
        <w:pStyle w:val="ListParagraph"/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7123" w:rsidRDefault="00117123" w:rsidP="00674388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123">
        <w:rPr>
          <w:rFonts w:ascii="Times New Roman" w:hAnsi="Times New Roman" w:cs="Times New Roman"/>
          <w:b/>
          <w:bCs/>
          <w:sz w:val="24"/>
          <w:szCs w:val="24"/>
        </w:rPr>
        <w:t>Latihan</w:t>
      </w:r>
    </w:p>
    <w:p w:rsidR="00117123" w:rsidRDefault="00CC617A" w:rsidP="0067438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 w:rsidR="00117123">
        <w:rPr>
          <w:rFonts w:ascii="Times New Roman" w:hAnsi="Times New Roman" w:cs="Times New Roman"/>
          <w:sz w:val="24"/>
          <w:szCs w:val="24"/>
        </w:rPr>
        <w:t>!</w:t>
      </w:r>
    </w:p>
    <w:p w:rsidR="00117123" w:rsidRDefault="00CC617A" w:rsidP="0067438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sutradara</w:t>
      </w:r>
      <w:proofErr w:type="spellEnd"/>
      <w:r w:rsidR="00117123">
        <w:rPr>
          <w:rFonts w:ascii="Times New Roman" w:hAnsi="Times New Roman" w:cs="Times New Roman"/>
          <w:sz w:val="24"/>
          <w:szCs w:val="24"/>
        </w:rPr>
        <w:t>!</w:t>
      </w:r>
    </w:p>
    <w:p w:rsidR="00CC617A" w:rsidRDefault="00CC617A" w:rsidP="0067438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pemain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C617A" w:rsidRDefault="00CC617A" w:rsidP="0067438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teater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17123" w:rsidRPr="00117123" w:rsidRDefault="00117123" w:rsidP="00674388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74388" w:rsidRDefault="00117123" w:rsidP="00674388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  <w:proofErr w:type="spellEnd"/>
    </w:p>
    <w:p w:rsidR="009F5CD5" w:rsidRPr="009F5CD5" w:rsidRDefault="009F5CD5" w:rsidP="00674388">
      <w:pPr>
        <w:pStyle w:val="ListParagraph"/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Santosa, E.,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Subagiyo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Mardianto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(2008). </w:t>
      </w:r>
      <w:r>
        <w:rPr>
          <w:rFonts w:ascii="Times New Roman" w:hAnsi="Times New Roman" w:cs="Times New Roman"/>
          <w:i/>
          <w:iCs/>
          <w:sz w:val="24"/>
          <w:szCs w:val="24"/>
        </w:rPr>
        <w:t>Seni Teater Jilid 1</w:t>
      </w:r>
      <w:r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9F5CD5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9F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CD5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9F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CD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F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CD5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9F5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CD5">
        <w:rPr>
          <w:rFonts w:ascii="Times New Roman" w:hAnsi="Times New Roman" w:cs="Times New Roman"/>
          <w:sz w:val="24"/>
          <w:szCs w:val="24"/>
        </w:rPr>
        <w:t>Kejuruan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388" w:rsidRPr="00674388" w:rsidRDefault="00674388" w:rsidP="00674388">
      <w:pPr>
        <w:pStyle w:val="ListParagraph"/>
        <w:spacing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388">
        <w:rPr>
          <w:rFonts w:ascii="Times New Roman" w:hAnsi="Times New Roman" w:cs="Times New Roman"/>
          <w:sz w:val="24"/>
          <w:szCs w:val="24"/>
        </w:rPr>
        <w:t>Sumanto</w:t>
      </w:r>
      <w:proofErr w:type="spellEnd"/>
      <w:r w:rsidRPr="00674388">
        <w:rPr>
          <w:rFonts w:ascii="Times New Roman" w:hAnsi="Times New Roman" w:cs="Times New Roman"/>
          <w:sz w:val="24"/>
          <w:szCs w:val="24"/>
        </w:rPr>
        <w:t>, B</w:t>
      </w:r>
      <w:r w:rsidR="000F4C72">
        <w:rPr>
          <w:rFonts w:ascii="Times New Roman" w:hAnsi="Times New Roman" w:cs="Times New Roman"/>
          <w:sz w:val="24"/>
          <w:szCs w:val="24"/>
        </w:rPr>
        <w:t>.</w:t>
      </w:r>
      <w:r w:rsidRPr="00674388">
        <w:rPr>
          <w:rFonts w:ascii="Times New Roman" w:hAnsi="Times New Roman" w:cs="Times New Roman"/>
          <w:sz w:val="24"/>
          <w:szCs w:val="24"/>
        </w:rPr>
        <w:t xml:space="preserve"> (2001)</w:t>
      </w:r>
      <w:r w:rsidR="000F4C72">
        <w:rPr>
          <w:rFonts w:ascii="Times New Roman" w:hAnsi="Times New Roman" w:cs="Times New Roman"/>
          <w:sz w:val="24"/>
          <w:szCs w:val="24"/>
        </w:rPr>
        <w:t>.</w:t>
      </w:r>
      <w:r w:rsidRPr="00674388">
        <w:rPr>
          <w:rFonts w:ascii="Times New Roman" w:hAnsi="Times New Roman" w:cs="Times New Roman"/>
          <w:sz w:val="24"/>
          <w:szCs w:val="24"/>
        </w:rPr>
        <w:t xml:space="preserve"> </w:t>
      </w:r>
      <w:r w:rsidRPr="00674388">
        <w:rPr>
          <w:rFonts w:ascii="Times New Roman" w:hAnsi="Times New Roman" w:cs="Times New Roman"/>
          <w:i/>
          <w:iCs/>
          <w:sz w:val="24"/>
          <w:szCs w:val="24"/>
        </w:rPr>
        <w:t>Jagad Teater</w:t>
      </w:r>
      <w:r w:rsidR="009F5CD5">
        <w:rPr>
          <w:rFonts w:ascii="Times New Roman" w:hAnsi="Times New Roman" w:cs="Times New Roman"/>
          <w:sz w:val="24"/>
          <w:szCs w:val="24"/>
        </w:rPr>
        <w:t xml:space="preserve">. </w:t>
      </w:r>
      <w:r w:rsidRPr="00674388">
        <w:rPr>
          <w:rFonts w:ascii="Times New Roman" w:hAnsi="Times New Roman" w:cs="Times New Roman"/>
          <w:sz w:val="24"/>
          <w:szCs w:val="24"/>
        </w:rPr>
        <w:t xml:space="preserve">Yogyakarta: Media </w:t>
      </w:r>
      <w:proofErr w:type="spellStart"/>
      <w:r w:rsidRPr="00674388">
        <w:rPr>
          <w:rFonts w:ascii="Times New Roman" w:hAnsi="Times New Roman" w:cs="Times New Roman"/>
          <w:sz w:val="24"/>
          <w:szCs w:val="24"/>
        </w:rPr>
        <w:t>Pressindo</w:t>
      </w:r>
      <w:proofErr w:type="spellEnd"/>
      <w:r w:rsidRPr="00674388">
        <w:rPr>
          <w:rFonts w:ascii="Times New Roman" w:hAnsi="Times New Roman" w:cs="Times New Roman"/>
          <w:sz w:val="24"/>
          <w:szCs w:val="24"/>
        </w:rPr>
        <w:t>.</w:t>
      </w:r>
    </w:p>
    <w:p w:rsidR="00117123" w:rsidRPr="004C6019" w:rsidRDefault="00117123" w:rsidP="00674388">
      <w:pPr>
        <w:pStyle w:val="ListParagraph"/>
        <w:spacing w:line="360" w:lineRule="auto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7123" w:rsidRPr="004C6019" w:rsidSect="00F13FD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0DF5"/>
    <w:multiLevelType w:val="hybridMultilevel"/>
    <w:tmpl w:val="A34AC34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D63"/>
    <w:multiLevelType w:val="hybridMultilevel"/>
    <w:tmpl w:val="5D0040A4"/>
    <w:lvl w:ilvl="0" w:tplc="37C28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E372CF"/>
    <w:multiLevelType w:val="hybridMultilevel"/>
    <w:tmpl w:val="162E4724"/>
    <w:lvl w:ilvl="0" w:tplc="C3B8EB3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8410E33"/>
    <w:multiLevelType w:val="hybridMultilevel"/>
    <w:tmpl w:val="5FDE3F4E"/>
    <w:lvl w:ilvl="0" w:tplc="A112DD3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C6A23F4"/>
    <w:multiLevelType w:val="hybridMultilevel"/>
    <w:tmpl w:val="D07A88A0"/>
    <w:lvl w:ilvl="0" w:tplc="F66411B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81" w:hanging="360"/>
      </w:pPr>
    </w:lvl>
    <w:lvl w:ilvl="2" w:tplc="3809001B" w:tentative="1">
      <w:start w:val="1"/>
      <w:numFmt w:val="lowerRoman"/>
      <w:lvlText w:val="%3."/>
      <w:lvlJc w:val="right"/>
      <w:pPr>
        <w:ind w:left="3501" w:hanging="180"/>
      </w:pPr>
    </w:lvl>
    <w:lvl w:ilvl="3" w:tplc="3809000F" w:tentative="1">
      <w:start w:val="1"/>
      <w:numFmt w:val="decimal"/>
      <w:lvlText w:val="%4."/>
      <w:lvlJc w:val="left"/>
      <w:pPr>
        <w:ind w:left="4221" w:hanging="360"/>
      </w:pPr>
    </w:lvl>
    <w:lvl w:ilvl="4" w:tplc="38090019" w:tentative="1">
      <w:start w:val="1"/>
      <w:numFmt w:val="lowerLetter"/>
      <w:lvlText w:val="%5."/>
      <w:lvlJc w:val="left"/>
      <w:pPr>
        <w:ind w:left="4941" w:hanging="360"/>
      </w:pPr>
    </w:lvl>
    <w:lvl w:ilvl="5" w:tplc="3809001B" w:tentative="1">
      <w:start w:val="1"/>
      <w:numFmt w:val="lowerRoman"/>
      <w:lvlText w:val="%6."/>
      <w:lvlJc w:val="right"/>
      <w:pPr>
        <w:ind w:left="5661" w:hanging="180"/>
      </w:pPr>
    </w:lvl>
    <w:lvl w:ilvl="6" w:tplc="3809000F" w:tentative="1">
      <w:start w:val="1"/>
      <w:numFmt w:val="decimal"/>
      <w:lvlText w:val="%7."/>
      <w:lvlJc w:val="left"/>
      <w:pPr>
        <w:ind w:left="6381" w:hanging="360"/>
      </w:pPr>
    </w:lvl>
    <w:lvl w:ilvl="7" w:tplc="38090019" w:tentative="1">
      <w:start w:val="1"/>
      <w:numFmt w:val="lowerLetter"/>
      <w:lvlText w:val="%8."/>
      <w:lvlJc w:val="left"/>
      <w:pPr>
        <w:ind w:left="7101" w:hanging="360"/>
      </w:pPr>
    </w:lvl>
    <w:lvl w:ilvl="8" w:tplc="3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372F4D57"/>
    <w:multiLevelType w:val="hybridMultilevel"/>
    <w:tmpl w:val="C832C214"/>
    <w:lvl w:ilvl="0" w:tplc="B8065E8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51BC68FF"/>
    <w:multiLevelType w:val="hybridMultilevel"/>
    <w:tmpl w:val="262480B8"/>
    <w:lvl w:ilvl="0" w:tplc="A9688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FA0314"/>
    <w:multiLevelType w:val="hybridMultilevel"/>
    <w:tmpl w:val="E62A75BE"/>
    <w:lvl w:ilvl="0" w:tplc="8960BD4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5FB855A3"/>
    <w:multiLevelType w:val="hybridMultilevel"/>
    <w:tmpl w:val="5B96DFC6"/>
    <w:lvl w:ilvl="0" w:tplc="A180180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4500D1D"/>
    <w:multiLevelType w:val="hybridMultilevel"/>
    <w:tmpl w:val="573E7458"/>
    <w:lvl w:ilvl="0" w:tplc="49E2F8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70084323">
    <w:abstractNumId w:val="0"/>
  </w:num>
  <w:num w:numId="2" w16cid:durableId="361514968">
    <w:abstractNumId w:val="2"/>
  </w:num>
  <w:num w:numId="3" w16cid:durableId="286737527">
    <w:abstractNumId w:val="3"/>
  </w:num>
  <w:num w:numId="4" w16cid:durableId="1769034127">
    <w:abstractNumId w:val="9"/>
  </w:num>
  <w:num w:numId="5" w16cid:durableId="255943278">
    <w:abstractNumId w:val="8"/>
  </w:num>
  <w:num w:numId="6" w16cid:durableId="1662274827">
    <w:abstractNumId w:val="6"/>
  </w:num>
  <w:num w:numId="7" w16cid:durableId="715616787">
    <w:abstractNumId w:val="1"/>
  </w:num>
  <w:num w:numId="8" w16cid:durableId="470103162">
    <w:abstractNumId w:val="4"/>
  </w:num>
  <w:num w:numId="9" w16cid:durableId="127018478">
    <w:abstractNumId w:val="7"/>
  </w:num>
  <w:num w:numId="10" w16cid:durableId="1551382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FD7"/>
    <w:rsid w:val="00066911"/>
    <w:rsid w:val="000A518F"/>
    <w:rsid w:val="000F4C72"/>
    <w:rsid w:val="00117123"/>
    <w:rsid w:val="001605A7"/>
    <w:rsid w:val="001B18E3"/>
    <w:rsid w:val="001B5F4A"/>
    <w:rsid w:val="00222807"/>
    <w:rsid w:val="002A544B"/>
    <w:rsid w:val="0031704A"/>
    <w:rsid w:val="003522BF"/>
    <w:rsid w:val="003E1377"/>
    <w:rsid w:val="004C6019"/>
    <w:rsid w:val="00674388"/>
    <w:rsid w:val="006B7F54"/>
    <w:rsid w:val="006E052F"/>
    <w:rsid w:val="009F5CD5"/>
    <w:rsid w:val="00AB1B90"/>
    <w:rsid w:val="00BD2950"/>
    <w:rsid w:val="00C96989"/>
    <w:rsid w:val="00CC617A"/>
    <w:rsid w:val="00E5713C"/>
    <w:rsid w:val="00E9392F"/>
    <w:rsid w:val="00E93A8B"/>
    <w:rsid w:val="00F13FD7"/>
    <w:rsid w:val="00F6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8D7C"/>
  <w15:chartTrackingRefBased/>
  <w15:docId w15:val="{355C6C74-5576-4053-99A0-4CD4F389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6</cp:revision>
  <dcterms:created xsi:type="dcterms:W3CDTF">2024-06-01T02:25:00Z</dcterms:created>
  <dcterms:modified xsi:type="dcterms:W3CDTF">2024-07-18T12:33:00Z</dcterms:modified>
</cp:coreProperties>
</file>