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386"/>
      </w:tblGrid>
      <w:tr w:rsidR="00D83287" w:rsidRPr="00A358FF" w:rsidTr="001C5BCB">
        <w:trPr>
          <w:trHeight w:val="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83287" w:rsidRPr="00DB1C1D" w:rsidRDefault="00D83287" w:rsidP="001C5BCB">
            <w:pPr>
              <w:spacing w:after="0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noProof/>
                <w:color w:val="000000"/>
                <w:sz w:val="18"/>
                <w:szCs w:val="18"/>
                <w:lang w:eastAsia="id-ID"/>
              </w:rPr>
              <w:drawing>
                <wp:inline distT="0" distB="0" distL="0" distR="0" wp14:anchorId="225D767C" wp14:editId="76972E50">
                  <wp:extent cx="659130" cy="659130"/>
                  <wp:effectExtent l="0" t="0" r="7620" b="7620"/>
                  <wp:docPr id="4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83287" w:rsidRPr="00DB1C1D" w:rsidRDefault="00D83287" w:rsidP="001C5BC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RENCANA PEMBELAJARAN SEMESTER</w:t>
            </w:r>
          </w:p>
          <w:p w:rsidR="00D83287" w:rsidRPr="00DB1C1D" w:rsidRDefault="00D83287" w:rsidP="001C5BC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JURUSAN TEKNIK INFORMATIKA </w:t>
            </w:r>
          </w:p>
          <w:p w:rsidR="00D83287" w:rsidRPr="00DB1C1D" w:rsidRDefault="00D83287" w:rsidP="001C5BC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FAKULTAS TEKNOLOGI INFORMATIKA - ITS</w:t>
            </w:r>
          </w:p>
        </w:tc>
      </w:tr>
      <w:tr w:rsidR="00D83287" w:rsidRPr="00175597" w:rsidTr="001C5BCB">
        <w:trPr>
          <w:trHeight w:val="60"/>
        </w:trPr>
        <w:tc>
          <w:tcPr>
            <w:tcW w:w="1526" w:type="dxa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MATA KULIAH</w:t>
            </w:r>
          </w:p>
        </w:tc>
        <w:tc>
          <w:tcPr>
            <w:tcW w:w="5386" w:type="dxa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KI141309    : Pera</w:t>
            </w:r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ncangan dan Analisis Algoritma </w:t>
            </w:r>
          </w:p>
        </w:tc>
      </w:tr>
      <w:tr w:rsidR="00D83287" w:rsidRPr="00175597" w:rsidTr="001C5BCB">
        <w:trPr>
          <w:trHeight w:val="180"/>
        </w:trPr>
        <w:tc>
          <w:tcPr>
            <w:tcW w:w="1526" w:type="dxa"/>
            <w:shd w:val="clear" w:color="auto" w:fill="BFBFBF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</w:p>
        </w:tc>
        <w:tc>
          <w:tcPr>
            <w:tcW w:w="5386" w:type="dxa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Kredit           </w:t>
            </w:r>
            <w:proofErr w:type="gram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 :</w:t>
            </w:r>
            <w:proofErr w:type="gram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r w:rsidR="00EA35D3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4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sks</w:t>
            </w:r>
          </w:p>
        </w:tc>
      </w:tr>
      <w:tr w:rsidR="00D83287" w:rsidRPr="00175597" w:rsidTr="001C5BCB">
        <w:trPr>
          <w:trHeight w:val="180"/>
        </w:trPr>
        <w:tc>
          <w:tcPr>
            <w:tcW w:w="1526" w:type="dxa"/>
            <w:shd w:val="clear" w:color="auto" w:fill="BFBFBF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</w:p>
        </w:tc>
        <w:tc>
          <w:tcPr>
            <w:tcW w:w="5386" w:type="dxa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Semester     </w:t>
            </w:r>
            <w:proofErr w:type="gram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 :</w:t>
            </w:r>
            <w:proofErr w:type="gram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r w:rsidR="00EA35D3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</w:tr>
    </w:tbl>
    <w:p w:rsidR="00D83287" w:rsidRPr="00175597" w:rsidRDefault="00D83287" w:rsidP="00D83287">
      <w:pPr>
        <w:spacing w:after="0"/>
        <w:jc w:val="both"/>
        <w:rPr>
          <w:rFonts w:cs="Calibri"/>
          <w:color w:val="000000"/>
          <w:sz w:val="18"/>
          <w:szCs w:val="18"/>
          <w:lang w:val="en-US" w:eastAsia="zh-TW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88"/>
        <w:gridCol w:w="100"/>
        <w:gridCol w:w="9"/>
        <w:gridCol w:w="1647"/>
        <w:gridCol w:w="1297"/>
        <w:gridCol w:w="877"/>
        <w:gridCol w:w="737"/>
        <w:gridCol w:w="632"/>
      </w:tblGrid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DESKRIPSI MATA KULIAH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8B000E">
            <w:pPr>
              <w:spacing w:before="120" w:after="120" w:line="240" w:lineRule="auto"/>
              <w:ind w:left="176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Pada perkuliahan ini, mahasiswa akan belajar mengenai perancangan dan analisis algoritma dalam pemrograman. Konsep-konsep perancangan dan algoritma yang dibahas antara lain perhitungan kompleksitas algoritma</w:t>
            </w:r>
            <w:r w:rsidR="008B000E">
              <w:rPr>
                <w:rFonts w:cs="Calibri"/>
                <w:color w:val="000000"/>
                <w:sz w:val="18"/>
                <w:szCs w:val="18"/>
                <w:lang w:eastAsia="zh-TW"/>
              </w:rPr>
              <w:t xml:space="preserve"> (algoritma iteratif dan divide and conquer)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r w:rsidR="008B000E">
              <w:rPr>
                <w:rFonts w:cs="Calibri"/>
                <w:color w:val="000000"/>
                <w:sz w:val="18"/>
                <w:szCs w:val="18"/>
                <w:lang w:eastAsia="zh-TW"/>
              </w:rPr>
              <w:t>dan menyatakannya dalam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notasi asimtotik, menganalisis kebenaran</w:t>
            </w:r>
            <w:r w:rsidR="008B000E">
              <w:rPr>
                <w:rFonts w:cs="Calibri"/>
                <w:color w:val="000000"/>
                <w:sz w:val="18"/>
                <w:szCs w:val="18"/>
                <w:lang w:eastAsia="zh-TW"/>
              </w:rPr>
              <w:t xml:space="preserve"> algoritma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menggunakan loop invariant. Mahasiswa juga diharapkan mampu menjelaskan strategi dan analisis rancangan serta implementasi algoritma rekursif dan non rekursif untuk menyelesaikan permasalahan-permasalahan program yang nyata. 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CAPAIAN PEMBELAJARAN PRODI YANG DIDUKUNG</w:t>
            </w:r>
          </w:p>
        </w:tc>
      </w:tr>
      <w:tr w:rsidR="00D83287" w:rsidRPr="00175597" w:rsidTr="00EA35D3">
        <w:trPr>
          <w:trHeight w:val="100"/>
        </w:trPr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EA35D3">
        <w:trPr>
          <w:trHeight w:val="100"/>
        </w:trPr>
        <w:tc>
          <w:tcPr>
            <w:tcW w:w="1613" w:type="dxa"/>
            <w:gridSpan w:val="2"/>
            <w:shd w:val="clear" w:color="auto" w:fill="FFFFFF"/>
          </w:tcPr>
          <w:p w:rsidR="00D83287" w:rsidRPr="00175597" w:rsidRDefault="00D83287" w:rsidP="001C5BCB">
            <w:pPr>
              <w:spacing w:after="0" w:line="240" w:lineRule="auto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2.1.1</w:t>
            </w:r>
          </w:p>
        </w:tc>
        <w:tc>
          <w:tcPr>
            <w:tcW w:w="5299" w:type="dxa"/>
            <w:gridSpan w:val="7"/>
            <w:shd w:val="clear" w:color="auto" w:fill="FFFFFF"/>
          </w:tcPr>
          <w:p w:rsidR="00D83287" w:rsidRPr="00175597" w:rsidRDefault="00D83287" w:rsidP="001C5BCB">
            <w:pPr>
              <w:spacing w:after="0" w:line="240" w:lineRule="auto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Menguasai konsep dan teori dasar bidang informatika</w:t>
            </w:r>
          </w:p>
        </w:tc>
      </w:tr>
      <w:tr w:rsidR="00D83287" w:rsidRPr="00175597" w:rsidTr="00EA35D3">
        <w:trPr>
          <w:trHeight w:val="100"/>
        </w:trPr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CAPAIAN PEMBELAJARAN MATA KULIAH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D92EE3" w:rsidRDefault="00D83287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 mampu menjelaskan peranan algoritma dalam komputasi</w:t>
            </w:r>
          </w:p>
          <w:p w:rsidR="00D92EE3" w:rsidRPr="00D92EE3" w:rsidRDefault="00D92EE3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Mahasiswa dapat </w:t>
            </w:r>
            <w:proofErr w:type="gramStart"/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mengubah  pseudocode</w:t>
            </w:r>
            <w:proofErr w:type="gramEnd"/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ke dalam code</w:t>
            </w: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.</w:t>
            </w:r>
          </w:p>
          <w:p w:rsidR="00D92EE3" w:rsidRPr="00175597" w:rsidRDefault="00D92EE3" w:rsidP="00D92EE3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Mahasiswa dapat menganalisis kebenaran menggunakan loop invariant dari algoritma </w:t>
            </w:r>
            <w:r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iterative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.</w:t>
            </w: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</w:p>
          <w:p w:rsidR="00D92EE3" w:rsidRPr="00D92EE3" w:rsidRDefault="00D83287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Mahasiswa mampu </w:t>
            </w:r>
            <w:r w:rsidR="008B000E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menghitung kompleksitas algoritma</w:t>
            </w:r>
            <w:r w:rsidR="008B000E"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iteratif </w:t>
            </w:r>
          </w:p>
          <w:p w:rsidR="008B000E" w:rsidRPr="008B000E" w:rsidRDefault="00D92EE3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 mampu menghitung kompleksitas algoritma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rekursif</w:t>
            </w:r>
            <w:r w:rsidR="008B000E">
              <w:rPr>
                <w:rFonts w:cs="Calibri"/>
                <w:color w:val="000000"/>
                <w:sz w:val="18"/>
                <w:szCs w:val="20"/>
                <w:lang w:eastAsia="zh-TW"/>
              </w:rPr>
              <w:t>.</w:t>
            </w:r>
          </w:p>
          <w:p w:rsidR="00D83287" w:rsidRPr="00175597" w:rsidRDefault="008B000E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Mahasiswa mampu 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merepresentasikan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kompleksitas algoritma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dalam notasi asimtotik (big-oh,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big-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theta,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big-omega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)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.</w:t>
            </w:r>
          </w:p>
          <w:p w:rsidR="00D83287" w:rsidRPr="00175597" w:rsidRDefault="00D83287" w:rsidP="00D92EE3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POKOK BAHASAN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efinisi algoritma, dasar-dasar problem solving secara algoritmis, jenis-jenis problem utama, review struktur data</w:t>
            </w:r>
          </w:p>
          <w:p w:rsidR="00D83287" w:rsidRPr="00D92EE3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N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otasi asimtotik, notasi standar, fungsi-fungsi umum</w:t>
            </w:r>
          </w:p>
          <w:p w:rsidR="00D92EE3" w:rsidRPr="008B000E" w:rsidRDefault="00D92EE3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Analisis kebenaran algoritma iteratif</w:t>
            </w:r>
          </w:p>
          <w:p w:rsidR="008B000E" w:rsidRPr="008B000E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Analisis algoritma iteratif</w:t>
            </w:r>
          </w:p>
          <w:p w:rsidR="008B000E" w:rsidRPr="008B000E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8B000E">
              <w:rPr>
                <w:rFonts w:cs="Calibri"/>
                <w:color w:val="000000"/>
                <w:sz w:val="18"/>
                <w:szCs w:val="20"/>
                <w:lang w:eastAsia="zh-TW"/>
              </w:rPr>
              <w:t>Recurrence</w:t>
            </w:r>
            <w:r>
              <w:rPr>
                <w:rFonts w:cs="Calibri"/>
                <w:color w:val="000000"/>
                <w:szCs w:val="20"/>
                <w:lang w:eastAsia="zh-TW"/>
              </w:rPr>
              <w:t xml:space="preserve"> </w:t>
            </w:r>
            <w:r w:rsidRPr="008B000E">
              <w:rPr>
                <w:rFonts w:cs="Calibri"/>
                <w:color w:val="000000"/>
                <w:sz w:val="18"/>
                <w:szCs w:val="20"/>
                <w:lang w:eastAsia="zh-TW"/>
              </w:rPr>
              <w:t>relation</w:t>
            </w:r>
          </w:p>
          <w:p w:rsidR="00D83287" w:rsidRPr="008B000E" w:rsidRDefault="008B000E" w:rsidP="008B000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A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nalisis algoritma rekursif 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dengan substitusi, pohon rekursi dan master teorema</w:t>
            </w:r>
          </w:p>
          <w:p w:rsidR="008B000E" w:rsidRPr="00175597" w:rsidRDefault="008B000E" w:rsidP="00D92EE3">
            <w:pPr>
              <w:spacing w:before="120" w:after="120" w:line="240" w:lineRule="auto"/>
              <w:ind w:left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PRASYARAT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D92EE3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Struktur Data</w:t>
            </w:r>
            <w:r w:rsidR="00D92EE3">
              <w:rPr>
                <w:rFonts w:cs="Calibri"/>
                <w:b/>
                <w:color w:val="000000"/>
                <w:sz w:val="18"/>
                <w:szCs w:val="20"/>
                <w:lang w:eastAsia="zh-TW"/>
              </w:rPr>
              <w:t xml:space="preserve"> dan Dasar Pemrograman</w:t>
            </w:r>
          </w:p>
          <w:p w:rsidR="00D83287" w:rsidRPr="00175597" w:rsidRDefault="00D83287" w:rsidP="001C5BCB">
            <w:pPr>
              <w:spacing w:after="0" w:line="240" w:lineRule="auto"/>
              <w:ind w:left="142" w:hanging="141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PUSTAKA UTAMA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Thomas H. Cormen, Charles E. Leiserson, Ronald L. Rivest, Clifford Stein, “Introduction to Algorithms Third Edition”, MIT Press, 2009</w:t>
            </w:r>
          </w:p>
          <w:p w:rsidR="00D83287" w:rsidRPr="00175597" w:rsidRDefault="00D83287" w:rsidP="001C5BCB">
            <w:pPr>
              <w:spacing w:after="0" w:line="240" w:lineRule="auto"/>
              <w:ind w:left="426" w:hanging="251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PUSTAKA PENDUKUNG</w:t>
            </w:r>
          </w:p>
        </w:tc>
      </w:tr>
      <w:tr w:rsidR="00D83287" w:rsidRPr="00175597" w:rsidTr="00EA35D3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Levitin, Anany, “Introduction to The Design &amp; Analysis Af algorithms 3rd ed”, Addison-Wesley, 2012</w:t>
            </w:r>
          </w:p>
          <w:p w:rsidR="00D83287" w:rsidRPr="00175597" w:rsidRDefault="00D83287" w:rsidP="001C5BCB">
            <w:pPr>
              <w:spacing w:after="0" w:line="240" w:lineRule="auto"/>
              <w:ind w:firstLine="142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vMerge w:val="restart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Media </w:t>
            </w: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  <w:t>Pem</w:t>
            </w: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belajar</w:t>
            </w: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  <w:t>an</w:t>
            </w:r>
          </w:p>
        </w:tc>
        <w:tc>
          <w:tcPr>
            <w:tcW w:w="1656" w:type="dxa"/>
            <w:gridSpan w:val="2"/>
            <w:shd w:val="clear" w:color="auto" w:fill="D0CECE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Software :</w:t>
            </w:r>
          </w:p>
        </w:tc>
        <w:tc>
          <w:tcPr>
            <w:tcW w:w="3543" w:type="dxa"/>
            <w:gridSpan w:val="4"/>
            <w:shd w:val="clear" w:color="auto" w:fill="D0CECE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Hardware :</w:t>
            </w: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vMerge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shd w:val="clear" w:color="auto" w:fill="auto"/>
          </w:tcPr>
          <w:p w:rsidR="00D83287" w:rsidRPr="0025323E" w:rsidRDefault="0025323E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  <w:t>C++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D83287" w:rsidRPr="0025323E" w:rsidRDefault="0025323E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  <w:t>-</w:t>
            </w: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Team Teaching</w:t>
            </w:r>
          </w:p>
        </w:tc>
        <w:tc>
          <w:tcPr>
            <w:tcW w:w="5199" w:type="dxa"/>
            <w:gridSpan w:val="6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  <w:t>Assessment</w:t>
            </w:r>
          </w:p>
        </w:tc>
        <w:tc>
          <w:tcPr>
            <w:tcW w:w="5199" w:type="dxa"/>
            <w:gridSpan w:val="6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</w:pP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25" w:type="dxa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M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/>
              </w:rPr>
              <w:t xml:space="preserve">g 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lastRenderedPageBreak/>
              <w:t>Ke-</w:t>
            </w:r>
          </w:p>
        </w:tc>
        <w:tc>
          <w:tcPr>
            <w:tcW w:w="1297" w:type="dxa"/>
            <w:gridSpan w:val="3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lastRenderedPageBreak/>
              <w:t xml:space="preserve">Sub-Capaian 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lastRenderedPageBreak/>
              <w:t>Pembelajaran MK</w:t>
            </w:r>
          </w:p>
        </w:tc>
        <w:tc>
          <w:tcPr>
            <w:tcW w:w="1647" w:type="dxa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 xml:space="preserve">Materi 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Pembelajaran</w:t>
            </w:r>
          </w:p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297" w:type="dxa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Metode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/ 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lastRenderedPageBreak/>
              <w:t>Strategi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 Pembelajaran</w:t>
            </w:r>
          </w:p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color w:val="0000FF"/>
                <w:sz w:val="18"/>
                <w:szCs w:val="18"/>
                <w:lang w:eastAsia="id-ID"/>
              </w:rPr>
              <w:t xml:space="preserve"> [ Estimasi Waktu]</w:t>
            </w:r>
          </w:p>
        </w:tc>
        <w:tc>
          <w:tcPr>
            <w:tcW w:w="2246" w:type="dxa"/>
            <w:gridSpan w:val="3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Assessment</w:t>
            </w: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25" w:type="dxa"/>
            <w:vMerge/>
            <w:shd w:val="clear" w:color="auto" w:fill="E6E6E6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shd w:val="clear" w:color="auto" w:fill="E6E6E6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647" w:type="dxa"/>
            <w:vMerge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297" w:type="dxa"/>
            <w:vMerge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877" w:type="dxa"/>
            <w:shd w:val="clear" w:color="auto" w:fill="B6DDE8"/>
          </w:tcPr>
          <w:p w:rsidR="00D83287" w:rsidRPr="00024C1C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</w:pPr>
            <w:r w:rsidRPr="00024C1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  <w:t>Indikator</w:t>
            </w:r>
          </w:p>
        </w:tc>
        <w:tc>
          <w:tcPr>
            <w:tcW w:w="737" w:type="dxa"/>
            <w:shd w:val="clear" w:color="auto" w:fill="B6DDE8"/>
          </w:tcPr>
          <w:p w:rsidR="00D83287" w:rsidRPr="00024C1C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FF"/>
                <w:sz w:val="16"/>
                <w:szCs w:val="16"/>
                <w:lang w:eastAsia="id-ID"/>
              </w:rPr>
            </w:pPr>
            <w:r w:rsidRPr="00024C1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  <w:t>Bentuk</w:t>
            </w:r>
          </w:p>
        </w:tc>
        <w:tc>
          <w:tcPr>
            <w:tcW w:w="632" w:type="dxa"/>
            <w:shd w:val="clear" w:color="auto" w:fill="B6DDE8"/>
          </w:tcPr>
          <w:p w:rsidR="00D83287" w:rsidRPr="00024C1C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</w:pPr>
            <w:r w:rsidRPr="00024C1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  <w:t>Bobot</w:t>
            </w:r>
          </w:p>
        </w:tc>
      </w:tr>
      <w:tr w:rsidR="00D92EE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D92EE3" w:rsidRPr="00D92EE3" w:rsidRDefault="00D92EE3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D92EE3" w:rsidRDefault="00D92EE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</w:t>
            </w:r>
            <w:r w:rsidRPr="00D92EE3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ahasiswa memahami materi-materi prasyarat untuk mengikuti kuliah PAA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, tujuan perkuliahan PAA</w:t>
            </w:r>
          </w:p>
        </w:tc>
        <w:tc>
          <w:tcPr>
            <w:tcW w:w="1647" w:type="dxa"/>
            <w:shd w:val="clear" w:color="auto" w:fill="auto"/>
          </w:tcPr>
          <w:p w:rsidR="00D92EE3" w:rsidRPr="00D92EE3" w:rsidRDefault="00D92EE3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Rencana Pembelajaran</w:t>
            </w:r>
          </w:p>
          <w:p w:rsidR="00D92EE3" w:rsidRPr="00D92EE3" w:rsidRDefault="00D92EE3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Petunjuk Pembelajaran</w:t>
            </w:r>
          </w:p>
          <w:p w:rsidR="00D92EE3" w:rsidRPr="00483E92" w:rsidRDefault="00D92EE3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Pretest Dasar Pemrograman</w:t>
            </w:r>
          </w:p>
        </w:tc>
        <w:tc>
          <w:tcPr>
            <w:tcW w:w="1297" w:type="dxa"/>
            <w:shd w:val="clear" w:color="auto" w:fill="auto"/>
          </w:tcPr>
          <w:p w:rsidR="00D92EE3" w:rsidRDefault="00094168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pretest</w:t>
            </w:r>
          </w:p>
        </w:tc>
        <w:tc>
          <w:tcPr>
            <w:tcW w:w="877" w:type="dxa"/>
            <w:shd w:val="clear" w:color="auto" w:fill="auto"/>
          </w:tcPr>
          <w:p w:rsidR="00D92EE3" w:rsidRDefault="00D92EE3" w:rsidP="001C5BCB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D92EE3" w:rsidRPr="007362D6" w:rsidRDefault="00D92EE3" w:rsidP="001C5BCB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D92EE3" w:rsidRPr="007362D6" w:rsidRDefault="00D92EE3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D83287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D83287" w:rsidRPr="007362D6" w:rsidRDefault="00094168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2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D83287" w:rsidRPr="007C53A5" w:rsidRDefault="008B000E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Mahasiswa </w:t>
            </w:r>
            <w:r w:rsidR="007C53A5" w:rsidRPr="007C53A5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mampu menjelaskan peranan algoritma dalam komputasi</w:t>
            </w:r>
          </w:p>
        </w:tc>
        <w:tc>
          <w:tcPr>
            <w:tcW w:w="1647" w:type="dxa"/>
            <w:shd w:val="clear" w:color="auto" w:fill="auto"/>
          </w:tcPr>
          <w:p w:rsidR="00F636D9" w:rsidRPr="00483E92" w:rsidRDefault="008D4AF6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Pendahuluan</w:t>
            </w:r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tentang rencana pembelajaran</w:t>
            </w:r>
          </w:p>
          <w:p w:rsidR="00F636D9" w:rsidRPr="00483E92" w:rsidRDefault="00F636D9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Ilustrasi masalah menunjukkan kebutuhan analisa algoritma</w:t>
            </w:r>
          </w:p>
        </w:tc>
        <w:tc>
          <w:tcPr>
            <w:tcW w:w="1297" w:type="dxa"/>
            <w:shd w:val="clear" w:color="auto" w:fill="auto"/>
          </w:tcPr>
          <w:p w:rsidR="00483E92" w:rsidRPr="007362D6" w:rsidRDefault="008B000E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Ceramah, diskusi, tanya jawab, 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review </w:t>
            </w:r>
          </w:p>
        </w:tc>
        <w:tc>
          <w:tcPr>
            <w:tcW w:w="877" w:type="dxa"/>
            <w:shd w:val="clear" w:color="auto" w:fill="auto"/>
          </w:tcPr>
          <w:p w:rsidR="00D83287" w:rsidRPr="008B000E" w:rsidRDefault="00094168" w:rsidP="001C5BCB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Hasil review di atas 80%</w:t>
            </w:r>
          </w:p>
        </w:tc>
        <w:tc>
          <w:tcPr>
            <w:tcW w:w="737" w:type="dxa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7C53A5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7362D6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3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Mahasiswa mampu memahami cara penulisan pseudocode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, cara kerja pseudocod, 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mengkorversikan pseudocode ke dalam code di dalam bahasa pemrograman C</w:t>
            </w:r>
          </w:p>
          <w:p w:rsidR="007C53A5" w:rsidRPr="007C53A5" w:rsidRDefault="007C53A5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647" w:type="dxa"/>
            <w:shd w:val="clear" w:color="auto" w:fill="auto"/>
          </w:tcPr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Konvensi penulisan pseudocode dan 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mengkorversikan pseudocode ke dalam code di dalam bahasa pemrograman C</w:t>
            </w:r>
          </w:p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</w:p>
          <w:p w:rsidR="007C53A5" w:rsidRPr="00AF0E0B" w:rsidRDefault="007C53A5" w:rsidP="007C53A5">
            <w:pPr>
              <w:autoSpaceDE w:val="0"/>
              <w:autoSpaceDN w:val="0"/>
              <w:spacing w:after="0" w:line="240" w:lineRule="auto"/>
              <w:ind w:left="-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297" w:type="dxa"/>
            <w:shd w:val="clear" w:color="auto" w:fill="auto"/>
          </w:tcPr>
          <w:p w:rsidR="007C53A5" w:rsidRPr="00F43862" w:rsidRDefault="00AF0E0B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  <w:t xml:space="preserve">Ceramah, 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diskusi, </w:t>
            </w: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  <w:t>latihan</w:t>
            </w:r>
          </w:p>
        </w:tc>
        <w:tc>
          <w:tcPr>
            <w:tcW w:w="877" w:type="dxa"/>
            <w:shd w:val="clear" w:color="auto" w:fill="auto"/>
          </w:tcPr>
          <w:p w:rsidR="007C53A5" w:rsidRPr="00AF0E0B" w:rsidRDefault="00AF0E0B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Mahasiswa mampu </w:t>
            </w:r>
            <w:r w:rsidR="00094168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membuat dan mengkonversikan pseudocode</w:t>
            </w: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7C53A5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7362D6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4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Mahasiswa mampu menghitung running time dari suatu algoritma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, 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menampilkan running time dalam notasi asimtotik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, dan</w:t>
            </w:r>
          </w:p>
          <w:p w:rsidR="007C53A5" w:rsidRPr="00AF0E0B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embandingkan keefektifan dua buah algoritma</w:t>
            </w:r>
          </w:p>
        </w:tc>
        <w:tc>
          <w:tcPr>
            <w:tcW w:w="1647" w:type="dxa"/>
            <w:shd w:val="clear" w:color="auto" w:fill="auto"/>
          </w:tcPr>
          <w:p w:rsidR="007C53A5" w:rsidRPr="00AF0E0B" w:rsidRDefault="00094168" w:rsidP="007C53A5">
            <w:pPr>
              <w:autoSpaceDE w:val="0"/>
              <w:autoSpaceDN w:val="0"/>
              <w:spacing w:after="0" w:line="240" w:lineRule="auto"/>
              <w:ind w:left="-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Running time dan notasi asimtotik</w:t>
            </w:r>
          </w:p>
        </w:tc>
        <w:tc>
          <w:tcPr>
            <w:tcW w:w="1297" w:type="dxa"/>
            <w:shd w:val="clear" w:color="auto" w:fill="auto"/>
          </w:tcPr>
          <w:p w:rsidR="007C53A5" w:rsidRPr="00AF0E0B" w:rsidRDefault="00AF0E0B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Ceramah, 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diskusi, </w:t>
            </w: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latihan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, review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7C53A5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094168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7C53A5" w:rsidRPr="00AF0E0B" w:rsidRDefault="00AF0E0B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Mahasiswa mampu </w:t>
            </w:r>
            <w:r w:rsid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menghitung kompleksitas algoritma iteratif</w:t>
            </w:r>
          </w:p>
        </w:tc>
        <w:tc>
          <w:tcPr>
            <w:tcW w:w="1647" w:type="dxa"/>
            <w:shd w:val="clear" w:color="auto" w:fill="auto"/>
          </w:tcPr>
          <w:p w:rsidR="007C53A5" w:rsidRPr="00AF0E0B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Perhitungan kompleksitas algoritma iteratif secara langsung, Perhitungan kompleksitas algoritma iteratif dengan basic operation</w:t>
            </w:r>
          </w:p>
        </w:tc>
        <w:tc>
          <w:tcPr>
            <w:tcW w:w="1297" w:type="dxa"/>
            <w:shd w:val="clear" w:color="auto" w:fill="auto"/>
          </w:tcPr>
          <w:p w:rsidR="007C53A5" w:rsidRPr="007362D6" w:rsidRDefault="00094168" w:rsidP="007C53A5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latihan, review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6487" w:type="dxa"/>
            <w:gridSpan w:val="8"/>
            <w:shd w:val="clear" w:color="auto" w:fill="auto"/>
          </w:tcPr>
          <w:p w:rsidR="00EA35D3" w:rsidRPr="00094168" w:rsidRDefault="00EA35D3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 Mahasiswa mampu membedakan algoritma iteratif dan devide-and-conquer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, serta </w:t>
            </w:r>
          </w:p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mengubah pseudocode devide-and-conquer ke dalam recurrence</w:t>
            </w: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EA35D3" w:rsidRPr="00094168" w:rsidRDefault="00EA35D3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8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EA35D3" w:rsidRPr="002A7B7F" w:rsidRDefault="00EA35D3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Mahasiswa </w:t>
            </w: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lastRenderedPageBreak/>
              <w:t>mampu menyelesaikan recurrence dengan substitus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i, dan </w:t>
            </w:r>
          </w:p>
          <w:p w:rsidR="00EA35D3" w:rsidRPr="007C53A5" w:rsidRDefault="00EA35D3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menganalisis algoritma rekursif dengan substitusi</w:t>
            </w:r>
          </w:p>
        </w:tc>
        <w:tc>
          <w:tcPr>
            <w:tcW w:w="1647" w:type="dxa"/>
            <w:shd w:val="clear" w:color="auto" w:fill="auto"/>
          </w:tcPr>
          <w:p w:rsidR="00EA35D3" w:rsidRPr="002A7B7F" w:rsidRDefault="00EA35D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 xml:space="preserve">Algoritma rekursif, 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recurrence relation</w:t>
            </w:r>
          </w:p>
        </w:tc>
        <w:tc>
          <w:tcPr>
            <w:tcW w:w="1297" w:type="dxa"/>
            <w:shd w:val="clear" w:color="auto" w:fill="auto"/>
          </w:tcPr>
          <w:p w:rsidR="00EA35D3" w:rsidRPr="00F43862" w:rsidRDefault="00EA35D3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lastRenderedPageBreak/>
              <w:t xml:space="preserve">Ceramah, </w:t>
            </w: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lastRenderedPageBreak/>
              <w:t>diskusi, latihan, tugas</w:t>
            </w:r>
          </w:p>
        </w:tc>
        <w:tc>
          <w:tcPr>
            <w:tcW w:w="87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9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EA35D3" w:rsidRPr="007362D6" w:rsidRDefault="00EA35D3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Mahasiswa mampu menghitung kompleksitas algoritma rekursif dengan Pohon Rekursi</w:t>
            </w:r>
          </w:p>
        </w:tc>
        <w:tc>
          <w:tcPr>
            <w:tcW w:w="1647" w:type="dxa"/>
            <w:shd w:val="clear" w:color="auto" w:fill="auto"/>
          </w:tcPr>
          <w:p w:rsidR="00EA35D3" w:rsidRPr="002A7B7F" w:rsidRDefault="00EA35D3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 kompleksitas rekursi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f dengan substitusi</w:t>
            </w:r>
          </w:p>
        </w:tc>
        <w:tc>
          <w:tcPr>
            <w:tcW w:w="1297" w:type="dxa"/>
            <w:shd w:val="clear" w:color="auto" w:fill="auto"/>
          </w:tcPr>
          <w:p w:rsidR="00EA35D3" w:rsidRPr="00F43862" w:rsidRDefault="00EA35D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</w:t>
            </w:r>
          </w:p>
        </w:tc>
        <w:tc>
          <w:tcPr>
            <w:tcW w:w="87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10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EA35D3" w:rsidRPr="007C53A5" w:rsidRDefault="00EA35D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</w:pP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Mahasiswa mampu menghitung kompleksitas algoritma rekursif dengan Master Method</w:t>
            </w:r>
          </w:p>
        </w:tc>
        <w:tc>
          <w:tcPr>
            <w:tcW w:w="164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-25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 kompleksitas rekursi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f dengan substitusi</w:t>
            </w:r>
          </w:p>
        </w:tc>
        <w:tc>
          <w:tcPr>
            <w:tcW w:w="129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</w:t>
            </w:r>
          </w:p>
        </w:tc>
        <w:tc>
          <w:tcPr>
            <w:tcW w:w="87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EA35D3" w:rsidRPr="007362D6" w:rsidRDefault="00EA35D3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11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KUIS (a</w:t>
            </w:r>
            <w:r w:rsidRPr="002A7B7F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lgoritma rekursif, recurrence, analisis algoritma rekursif dengan substitus, pohon rekursi dan master method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 kompleksitas rekursi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f dengan substitusi</w:t>
            </w:r>
          </w:p>
        </w:tc>
        <w:tc>
          <w:tcPr>
            <w:tcW w:w="1297" w:type="dxa"/>
            <w:shd w:val="clear" w:color="auto" w:fill="auto"/>
          </w:tcPr>
          <w:p w:rsidR="00EA35D3" w:rsidRPr="00F43862" w:rsidRDefault="00EA35D3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</w:t>
            </w:r>
          </w:p>
        </w:tc>
        <w:tc>
          <w:tcPr>
            <w:tcW w:w="877" w:type="dxa"/>
            <w:shd w:val="clear" w:color="auto" w:fill="auto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C6D9F1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12</w:t>
            </w:r>
          </w:p>
        </w:tc>
        <w:tc>
          <w:tcPr>
            <w:tcW w:w="6487" w:type="dxa"/>
            <w:gridSpan w:val="8"/>
            <w:shd w:val="clear" w:color="auto" w:fill="C6D9F1"/>
          </w:tcPr>
          <w:p w:rsidR="00EA35D3" w:rsidRPr="00EA35D3" w:rsidRDefault="00EA35D3" w:rsidP="003F329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E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TS</w:t>
            </w:r>
          </w:p>
        </w:tc>
      </w:tr>
      <w:tr w:rsidR="00EA35D3" w:rsidRPr="007362D6" w:rsidTr="00EA3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C6D9F1"/>
          </w:tcPr>
          <w:p w:rsidR="00EA35D3" w:rsidRPr="007362D6" w:rsidRDefault="00EA35D3" w:rsidP="003F329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487" w:type="dxa"/>
            <w:gridSpan w:val="8"/>
            <w:shd w:val="clear" w:color="auto" w:fill="C6D9F1"/>
          </w:tcPr>
          <w:p w:rsidR="00EA35D3" w:rsidRPr="007C53A5" w:rsidRDefault="00EA35D3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</w:tbl>
    <w:p w:rsidR="005C1444" w:rsidRDefault="005C1444"/>
    <w:sectPr w:rsidR="005C1444" w:rsidSect="005C14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CB4"/>
    <w:multiLevelType w:val="hybridMultilevel"/>
    <w:tmpl w:val="16A4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FE9"/>
    <w:multiLevelType w:val="multilevel"/>
    <w:tmpl w:val="DAF80B2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DE7568F"/>
    <w:multiLevelType w:val="hybridMultilevel"/>
    <w:tmpl w:val="7F72C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D3386"/>
    <w:multiLevelType w:val="multilevel"/>
    <w:tmpl w:val="9A8EA87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4205A67"/>
    <w:multiLevelType w:val="hybridMultilevel"/>
    <w:tmpl w:val="B09E0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E182A"/>
    <w:multiLevelType w:val="hybridMultilevel"/>
    <w:tmpl w:val="56BA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A41F5"/>
    <w:multiLevelType w:val="hybridMultilevel"/>
    <w:tmpl w:val="0B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B"/>
    <w:multiLevelType w:val="hybridMultilevel"/>
    <w:tmpl w:val="41F0F2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7488E"/>
    <w:multiLevelType w:val="hybridMultilevel"/>
    <w:tmpl w:val="695E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287"/>
    <w:rsid w:val="00094168"/>
    <w:rsid w:val="0025323E"/>
    <w:rsid w:val="002A7B7F"/>
    <w:rsid w:val="003F3298"/>
    <w:rsid w:val="00465024"/>
    <w:rsid w:val="00483E92"/>
    <w:rsid w:val="005C1444"/>
    <w:rsid w:val="005F4B72"/>
    <w:rsid w:val="007C53A5"/>
    <w:rsid w:val="008B000E"/>
    <w:rsid w:val="008D4AF6"/>
    <w:rsid w:val="00AF0E0B"/>
    <w:rsid w:val="00D83287"/>
    <w:rsid w:val="00D92EE3"/>
    <w:rsid w:val="00DC48B1"/>
    <w:rsid w:val="00EA35D3"/>
    <w:rsid w:val="00F43862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03A42"/>
  <w14:defaultImageDpi w14:val="300"/>
  <w15:docId w15:val="{D4093A08-640E-4683-9674-506206CE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287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87"/>
    <w:rPr>
      <w:rFonts w:ascii="Lucida Grande" w:eastAsia="Calibri" w:hAnsi="Lucida Grande" w:cs="Lucida Grande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F63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Isye</dc:creator>
  <cp:keywords/>
  <dc:description/>
  <cp:lastModifiedBy>Wijayanti Nurul Khotimah, S.Kom (2401)</cp:lastModifiedBy>
  <cp:revision>8</cp:revision>
  <dcterms:created xsi:type="dcterms:W3CDTF">2015-08-05T10:29:00Z</dcterms:created>
  <dcterms:modified xsi:type="dcterms:W3CDTF">2019-02-07T02:44:00Z</dcterms:modified>
</cp:coreProperties>
</file>