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09" w:rsidRDefault="00C27609" w:rsidP="00C2760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Entrepreneur</w:t>
      </w:r>
    </w:p>
    <w:p w:rsidR="00C27609" w:rsidRPr="00C27609" w:rsidRDefault="00C27609" w:rsidP="00C27609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Rusdan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Arifin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Mugni</w:t>
      </w:r>
      <w:proofErr w:type="spellEnd"/>
    </w:p>
    <w:p w:rsidR="00A9165E" w:rsidRDefault="008D3F00" w:rsidP="009C6D02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istilah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D3F00">
        <w:rPr>
          <w:rFonts w:ascii="Times New Roman" w:hAnsi="Times New Roman" w:cs="Times New Roman"/>
          <w:i/>
          <w:sz w:val="24"/>
        </w:rPr>
        <w:t>entrepreneur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berlebihan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entrepreneur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mendengar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istilah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entrepreneur</w:t>
      </w:r>
      <w:r>
        <w:rPr>
          <w:rFonts w:ascii="Times New Roman" w:hAnsi="Times New Roman" w:cs="Times New Roman"/>
          <w:sz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sedikit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memaknai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entrepreneur</w:t>
      </w:r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dengan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pengusaha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pedagang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atau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jual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beli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saja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tentu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hal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itu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tidak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salah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9165E">
        <w:rPr>
          <w:rFonts w:ascii="Times New Roman" w:hAnsi="Times New Roman" w:cs="Times New Roman"/>
          <w:sz w:val="24"/>
        </w:rPr>
        <w:t>Tetapi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berbicara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r w:rsidR="00A9165E">
        <w:rPr>
          <w:rFonts w:ascii="Times New Roman" w:hAnsi="Times New Roman" w:cs="Times New Roman"/>
          <w:i/>
          <w:sz w:val="24"/>
        </w:rPr>
        <w:t xml:space="preserve">entrepreneur </w:t>
      </w:r>
      <w:proofErr w:type="spellStart"/>
      <w:r w:rsidR="00A9165E">
        <w:rPr>
          <w:rFonts w:ascii="Times New Roman" w:hAnsi="Times New Roman" w:cs="Times New Roman"/>
          <w:sz w:val="24"/>
        </w:rPr>
        <w:t>tentu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bukan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juga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hanya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berbicara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pengusaha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pedagang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atau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jual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beli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saja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karena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kita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dapat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memaknai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r w:rsidR="00A9165E">
        <w:rPr>
          <w:rFonts w:ascii="Times New Roman" w:hAnsi="Times New Roman" w:cs="Times New Roman"/>
          <w:i/>
          <w:sz w:val="24"/>
        </w:rPr>
        <w:t xml:space="preserve">entrepreneur </w:t>
      </w:r>
      <w:proofErr w:type="spellStart"/>
      <w:r w:rsidR="00A9165E">
        <w:rPr>
          <w:rFonts w:ascii="Times New Roman" w:hAnsi="Times New Roman" w:cs="Times New Roman"/>
          <w:sz w:val="24"/>
        </w:rPr>
        <w:t>jauh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lebih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luas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karena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sebenarnya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r w:rsidR="00A9165E">
        <w:rPr>
          <w:rFonts w:ascii="Times New Roman" w:hAnsi="Times New Roman" w:cs="Times New Roman"/>
          <w:i/>
          <w:sz w:val="24"/>
        </w:rPr>
        <w:t>entrepreneur</w:t>
      </w:r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itu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sendiri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itu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san</w:t>
      </w:r>
      <w:r w:rsidR="00B17D8F">
        <w:rPr>
          <w:rFonts w:ascii="Times New Roman" w:hAnsi="Times New Roman" w:cs="Times New Roman"/>
          <w:sz w:val="24"/>
        </w:rPr>
        <w:t>gat</w:t>
      </w:r>
      <w:proofErr w:type="spellEnd"/>
      <w:r w:rsidR="00B17D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7D8F">
        <w:rPr>
          <w:rFonts w:ascii="Times New Roman" w:hAnsi="Times New Roman" w:cs="Times New Roman"/>
          <w:sz w:val="24"/>
        </w:rPr>
        <w:t>berkaitan</w:t>
      </w:r>
      <w:proofErr w:type="spellEnd"/>
      <w:r w:rsidR="00B17D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7D8F">
        <w:rPr>
          <w:rFonts w:ascii="Times New Roman" w:hAnsi="Times New Roman" w:cs="Times New Roman"/>
          <w:sz w:val="24"/>
        </w:rPr>
        <w:t>dengan</w:t>
      </w:r>
      <w:proofErr w:type="spellEnd"/>
      <w:r w:rsidR="00B17D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7D8F">
        <w:rPr>
          <w:rFonts w:ascii="Times New Roman" w:hAnsi="Times New Roman" w:cs="Times New Roman"/>
          <w:sz w:val="24"/>
        </w:rPr>
        <w:t>karya</w:t>
      </w:r>
      <w:proofErr w:type="spellEnd"/>
      <w:r w:rsidR="00B17D8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17D8F">
        <w:rPr>
          <w:rFonts w:ascii="Times New Roman" w:hAnsi="Times New Roman" w:cs="Times New Roman"/>
          <w:sz w:val="24"/>
        </w:rPr>
        <w:t>ski</w:t>
      </w:r>
      <w:r w:rsidR="00A9165E">
        <w:rPr>
          <w:rFonts w:ascii="Times New Roman" w:hAnsi="Times New Roman" w:cs="Times New Roman"/>
          <w:sz w:val="24"/>
        </w:rPr>
        <w:t>l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kreatifitas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inovasi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hal-hal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baru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menciptakan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sesuatu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dan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banyak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hal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menarik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lainnya</w:t>
      </w:r>
      <w:proofErr w:type="spellEnd"/>
      <w:r w:rsidR="00A9165E">
        <w:rPr>
          <w:rFonts w:ascii="Times New Roman" w:hAnsi="Times New Roman" w:cs="Times New Roman"/>
          <w:sz w:val="24"/>
        </w:rPr>
        <w:t>.</w:t>
      </w:r>
    </w:p>
    <w:p w:rsidR="00574197" w:rsidRDefault="00574197" w:rsidP="009C6D02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sebenarnya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Mendikbud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Menteri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) RI, </w:t>
      </w:r>
      <w:proofErr w:type="spellStart"/>
      <w:r>
        <w:rPr>
          <w:rFonts w:ascii="Times New Roman" w:hAnsi="Times New Roman" w:cs="Times New Roman"/>
          <w:sz w:val="24"/>
        </w:rPr>
        <w:t>Anies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Baswedan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akademik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fase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menggambarkan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kepemimpinan</w:t>
      </w:r>
      <w:proofErr w:type="spellEnd"/>
      <w:r w:rsidR="00B17D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7D8F">
        <w:rPr>
          <w:rFonts w:ascii="Times New Roman" w:hAnsi="Times New Roman" w:cs="Times New Roman"/>
          <w:sz w:val="24"/>
        </w:rPr>
        <w:t>tertentu</w:t>
      </w:r>
      <w:proofErr w:type="spellEnd"/>
      <w:r w:rsidR="009A601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A6011">
        <w:rPr>
          <w:rFonts w:ascii="Times New Roman" w:hAnsi="Times New Roman" w:cs="Times New Roman"/>
          <w:sz w:val="24"/>
        </w:rPr>
        <w:t>jika</w:t>
      </w:r>
      <w:proofErr w:type="spellEnd"/>
      <w:r w:rsidR="009A6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011">
        <w:rPr>
          <w:rFonts w:ascii="Times New Roman" w:hAnsi="Times New Roman" w:cs="Times New Roman"/>
          <w:sz w:val="24"/>
        </w:rPr>
        <w:t>digambarkan</w:t>
      </w:r>
      <w:proofErr w:type="spellEnd"/>
      <w:r w:rsidR="009A6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011">
        <w:rPr>
          <w:rFonts w:ascii="Times New Roman" w:hAnsi="Times New Roman" w:cs="Times New Roman"/>
          <w:sz w:val="24"/>
        </w:rPr>
        <w:t>dalam</w:t>
      </w:r>
      <w:proofErr w:type="spellEnd"/>
      <w:r w:rsidR="009A6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011">
        <w:rPr>
          <w:rFonts w:ascii="Times New Roman" w:hAnsi="Times New Roman" w:cs="Times New Roman"/>
          <w:sz w:val="24"/>
        </w:rPr>
        <w:t>sebuah</w:t>
      </w:r>
      <w:proofErr w:type="spellEnd"/>
      <w:r w:rsidR="009A6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011">
        <w:rPr>
          <w:rFonts w:ascii="Times New Roman" w:hAnsi="Times New Roman" w:cs="Times New Roman"/>
          <w:sz w:val="24"/>
        </w:rPr>
        <w:t>tabel</w:t>
      </w:r>
      <w:proofErr w:type="spellEnd"/>
      <w:r w:rsidR="009A601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9A6011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9A6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011">
        <w:rPr>
          <w:rFonts w:ascii="Times New Roman" w:hAnsi="Times New Roman" w:cs="Times New Roman"/>
          <w:sz w:val="24"/>
        </w:rPr>
        <w:t>tergambar</w:t>
      </w:r>
      <w:proofErr w:type="spellEnd"/>
      <w:r w:rsidR="009A6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011">
        <w:rPr>
          <w:rFonts w:ascii="Times New Roman" w:hAnsi="Times New Roman" w:cs="Times New Roman"/>
          <w:sz w:val="24"/>
        </w:rPr>
        <w:t>seperti</w:t>
      </w:r>
      <w:proofErr w:type="spellEnd"/>
      <w:r w:rsidR="009A6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6011">
        <w:rPr>
          <w:rFonts w:ascii="Times New Roman" w:hAnsi="Times New Roman" w:cs="Times New Roman"/>
          <w:sz w:val="24"/>
        </w:rPr>
        <w:t>berikut</w:t>
      </w:r>
      <w:proofErr w:type="spellEnd"/>
      <w:r w:rsidR="009A6011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9A6011" w:rsidTr="009A6011">
        <w:trPr>
          <w:jc w:val="center"/>
        </w:trPr>
        <w:tc>
          <w:tcPr>
            <w:tcW w:w="4508" w:type="dxa"/>
            <w:gridSpan w:val="2"/>
            <w:shd w:val="clear" w:color="auto" w:fill="AEAAAA" w:themeFill="background2" w:themeFillShade="BF"/>
          </w:tcPr>
          <w:p w:rsidR="009A6011" w:rsidRPr="009A6011" w:rsidRDefault="009A6011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A6011">
              <w:rPr>
                <w:rFonts w:ascii="Times New Roman" w:hAnsi="Times New Roman" w:cs="Times New Roman"/>
                <w:sz w:val="24"/>
              </w:rPr>
              <w:t>Fase</w:t>
            </w:r>
            <w:proofErr w:type="spellEnd"/>
            <w:r w:rsidRPr="009A60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A6011">
              <w:rPr>
                <w:rFonts w:ascii="Times New Roman" w:hAnsi="Times New Roman" w:cs="Times New Roman"/>
                <w:sz w:val="24"/>
              </w:rPr>
              <w:t>Pembentukan</w:t>
            </w:r>
            <w:proofErr w:type="spellEnd"/>
            <w:r w:rsidRPr="009A6011">
              <w:rPr>
                <w:rFonts w:ascii="Times New Roman" w:hAnsi="Times New Roman" w:cs="Times New Roman"/>
                <w:sz w:val="24"/>
              </w:rPr>
              <w:t xml:space="preserve"> Elite</w:t>
            </w:r>
          </w:p>
        </w:tc>
        <w:tc>
          <w:tcPr>
            <w:tcW w:w="4509" w:type="dxa"/>
            <w:gridSpan w:val="2"/>
            <w:shd w:val="clear" w:color="auto" w:fill="AEAAAA" w:themeFill="background2" w:themeFillShade="BF"/>
          </w:tcPr>
          <w:p w:rsidR="009A6011" w:rsidRPr="009A6011" w:rsidRDefault="009A6011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A6011">
              <w:rPr>
                <w:rFonts w:ascii="Times New Roman" w:hAnsi="Times New Roman" w:cs="Times New Roman"/>
                <w:sz w:val="24"/>
              </w:rPr>
              <w:t>Fase</w:t>
            </w:r>
            <w:proofErr w:type="spellEnd"/>
            <w:r w:rsidRPr="009A60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A6011">
              <w:rPr>
                <w:rFonts w:ascii="Times New Roman" w:hAnsi="Times New Roman" w:cs="Times New Roman"/>
                <w:sz w:val="24"/>
              </w:rPr>
              <w:t>Maturitas</w:t>
            </w:r>
            <w:proofErr w:type="spellEnd"/>
            <w:r w:rsidRPr="009A6011">
              <w:rPr>
                <w:rFonts w:ascii="Times New Roman" w:hAnsi="Times New Roman" w:cs="Times New Roman"/>
                <w:sz w:val="24"/>
              </w:rPr>
              <w:t xml:space="preserve"> Elite</w:t>
            </w:r>
          </w:p>
        </w:tc>
      </w:tr>
      <w:tr w:rsidR="009A6011" w:rsidTr="009A6011">
        <w:trPr>
          <w:jc w:val="center"/>
        </w:trPr>
        <w:tc>
          <w:tcPr>
            <w:tcW w:w="2254" w:type="dxa"/>
            <w:shd w:val="clear" w:color="auto" w:fill="D0CECE" w:themeFill="background2" w:themeFillShade="E6"/>
          </w:tcPr>
          <w:p w:rsidR="009A6011" w:rsidRDefault="009A6011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Periode</w:t>
            </w:r>
            <w:proofErr w:type="spellEnd"/>
          </w:p>
        </w:tc>
        <w:tc>
          <w:tcPr>
            <w:tcW w:w="2254" w:type="dxa"/>
            <w:shd w:val="clear" w:color="auto" w:fill="D0CECE" w:themeFill="background2" w:themeFillShade="E6"/>
          </w:tcPr>
          <w:p w:rsidR="009A6011" w:rsidRDefault="009A6011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Tren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Jalur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Rekrutmen</w:t>
            </w:r>
            <w:proofErr w:type="spellEnd"/>
          </w:p>
        </w:tc>
        <w:tc>
          <w:tcPr>
            <w:tcW w:w="2254" w:type="dxa"/>
            <w:shd w:val="clear" w:color="auto" w:fill="D0CECE" w:themeFill="background2" w:themeFillShade="E6"/>
          </w:tcPr>
          <w:p w:rsidR="009A6011" w:rsidRDefault="009A6011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Maturitas</w:t>
            </w:r>
            <w:proofErr w:type="spellEnd"/>
          </w:p>
        </w:tc>
        <w:tc>
          <w:tcPr>
            <w:tcW w:w="2255" w:type="dxa"/>
            <w:shd w:val="clear" w:color="auto" w:fill="D0CECE" w:themeFill="background2" w:themeFillShade="E6"/>
          </w:tcPr>
          <w:p w:rsidR="009A6011" w:rsidRDefault="009A6011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011">
              <w:rPr>
                <w:rFonts w:ascii="Times New Roman" w:hAnsi="Times New Roman" w:cs="Times New Roman"/>
                <w:sz w:val="24"/>
              </w:rPr>
              <w:t>Ruling Elite</w:t>
            </w:r>
          </w:p>
        </w:tc>
      </w:tr>
      <w:tr w:rsidR="009A6011" w:rsidTr="009A6011">
        <w:trPr>
          <w:jc w:val="center"/>
        </w:trPr>
        <w:tc>
          <w:tcPr>
            <w:tcW w:w="2254" w:type="dxa"/>
          </w:tcPr>
          <w:p w:rsidR="009A6011" w:rsidRDefault="009A6011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1900-an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1930-an</w:t>
            </w:r>
          </w:p>
        </w:tc>
        <w:tc>
          <w:tcPr>
            <w:tcW w:w="2254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Modern</w:t>
            </w:r>
          </w:p>
        </w:tc>
        <w:tc>
          <w:tcPr>
            <w:tcW w:w="2254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1940-an </w:t>
            </w:r>
            <w:r w:rsidR="009A6011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1960-an</w:t>
            </w:r>
          </w:p>
        </w:tc>
        <w:tc>
          <w:tcPr>
            <w:tcW w:w="2255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Intelektual</w:t>
            </w:r>
            <w:proofErr w:type="spellEnd"/>
          </w:p>
        </w:tc>
      </w:tr>
      <w:tr w:rsidR="009A6011" w:rsidTr="009A6011">
        <w:trPr>
          <w:jc w:val="center"/>
        </w:trPr>
        <w:tc>
          <w:tcPr>
            <w:tcW w:w="2254" w:type="dxa"/>
          </w:tcPr>
          <w:p w:rsidR="009A6011" w:rsidRDefault="009A6011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1940-an – 1960-an</w:t>
            </w:r>
          </w:p>
        </w:tc>
        <w:tc>
          <w:tcPr>
            <w:tcW w:w="2254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Perjuangan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Fisik</w:t>
            </w:r>
            <w:proofErr w:type="spellEnd"/>
          </w:p>
        </w:tc>
        <w:tc>
          <w:tcPr>
            <w:tcW w:w="2254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1970-an </w:t>
            </w:r>
            <w:r w:rsidR="009A6011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1990-an</w:t>
            </w:r>
          </w:p>
        </w:tc>
        <w:tc>
          <w:tcPr>
            <w:tcW w:w="2255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Angkatan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Bersenjata</w:t>
            </w:r>
            <w:proofErr w:type="spellEnd"/>
          </w:p>
        </w:tc>
      </w:tr>
      <w:tr w:rsidR="009A6011" w:rsidTr="009A6011">
        <w:trPr>
          <w:jc w:val="center"/>
        </w:trPr>
        <w:tc>
          <w:tcPr>
            <w:tcW w:w="2254" w:type="dxa"/>
          </w:tcPr>
          <w:p w:rsidR="009A6011" w:rsidRDefault="009A6011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1960-an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1990-an</w:t>
            </w:r>
          </w:p>
        </w:tc>
        <w:tc>
          <w:tcPr>
            <w:tcW w:w="2254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Massa/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Politik</w:t>
            </w:r>
            <w:proofErr w:type="spellEnd"/>
          </w:p>
        </w:tc>
        <w:tc>
          <w:tcPr>
            <w:tcW w:w="2254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2000-an </w:t>
            </w:r>
            <w:r w:rsidR="009A6011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2020</w:t>
            </w:r>
          </w:p>
        </w:tc>
        <w:tc>
          <w:tcPr>
            <w:tcW w:w="2255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Aktivis</w:t>
            </w:r>
            <w:proofErr w:type="spellEnd"/>
          </w:p>
        </w:tc>
      </w:tr>
      <w:tr w:rsidR="009A6011" w:rsidTr="009A6011">
        <w:trPr>
          <w:jc w:val="center"/>
        </w:trPr>
        <w:tc>
          <w:tcPr>
            <w:tcW w:w="2254" w:type="dxa"/>
          </w:tcPr>
          <w:p w:rsidR="009A6011" w:rsidRDefault="009A6011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1990-an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="006036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03642">
              <w:rPr>
                <w:rFonts w:ascii="Times New Roman" w:hAnsi="Times New Roman" w:cs="Times New Roman"/>
                <w:sz w:val="24"/>
              </w:rPr>
              <w:t>saat</w:t>
            </w:r>
            <w:proofErr w:type="spellEnd"/>
            <w:r w:rsidR="006036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03642"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</w:p>
        </w:tc>
        <w:tc>
          <w:tcPr>
            <w:tcW w:w="2254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</w:p>
        </w:tc>
        <w:tc>
          <w:tcPr>
            <w:tcW w:w="2254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</w:p>
        </w:tc>
        <w:tc>
          <w:tcPr>
            <w:tcW w:w="2255" w:type="dxa"/>
          </w:tcPr>
          <w:p w:rsidR="009A6011" w:rsidRDefault="00603642" w:rsidP="009A6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Entrepreneur/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</w:p>
        </w:tc>
      </w:tr>
    </w:tbl>
    <w:p w:rsidR="00603642" w:rsidRDefault="00603642" w:rsidP="00603642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menggambarkan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="00B17D8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17D8F">
        <w:rPr>
          <w:rFonts w:ascii="Times New Roman" w:hAnsi="Times New Roman" w:cs="Times New Roman"/>
          <w:sz w:val="24"/>
        </w:rPr>
        <w:t>memimpin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entrepreneur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entrepreneurship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dimaknai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bangsa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27609" w:rsidRDefault="00603642" w:rsidP="009C6D02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</w:t>
      </w:r>
      <w:r w:rsidR="00A9165E">
        <w:rPr>
          <w:rFonts w:ascii="Times New Roman" w:hAnsi="Times New Roman" w:cs="Times New Roman"/>
          <w:sz w:val="24"/>
        </w:rPr>
        <w:t>ika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berkenan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penulis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dalam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hal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ini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hendak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memaknai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istilah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r w:rsidR="00A9165E">
        <w:rPr>
          <w:rFonts w:ascii="Times New Roman" w:hAnsi="Times New Roman" w:cs="Times New Roman"/>
          <w:i/>
          <w:sz w:val="24"/>
        </w:rPr>
        <w:t xml:space="preserve">entrepreneur </w:t>
      </w:r>
      <w:proofErr w:type="spellStart"/>
      <w:r w:rsidR="00A9165E">
        <w:rPr>
          <w:rFonts w:ascii="Times New Roman" w:hAnsi="Times New Roman" w:cs="Times New Roman"/>
          <w:sz w:val="24"/>
        </w:rPr>
        <w:t>secara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singkat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yaitu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kemampuan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untuk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mengelola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dan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mengolah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sumber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daya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65E">
        <w:rPr>
          <w:rFonts w:ascii="Times New Roman" w:hAnsi="Times New Roman" w:cs="Times New Roman"/>
          <w:sz w:val="24"/>
        </w:rPr>
        <w:t>dan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makna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ini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dapat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luas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digunakan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dan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disandingkan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dalam</w:t>
      </w:r>
      <w:proofErr w:type="spellEnd"/>
      <w:r w:rsidR="00A916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65E">
        <w:rPr>
          <w:rFonts w:ascii="Times New Roman" w:hAnsi="Times New Roman" w:cs="Times New Roman"/>
          <w:sz w:val="24"/>
        </w:rPr>
        <w:t>be</w:t>
      </w:r>
      <w:r w:rsidR="00574197">
        <w:rPr>
          <w:rFonts w:ascii="Times New Roman" w:hAnsi="Times New Roman" w:cs="Times New Roman"/>
          <w:sz w:val="24"/>
        </w:rPr>
        <w:t>rbagai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hal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dan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berbagai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konteks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27609">
        <w:rPr>
          <w:rFonts w:ascii="Times New Roman" w:hAnsi="Times New Roman" w:cs="Times New Roman"/>
          <w:sz w:val="24"/>
        </w:rPr>
        <w:t>Baik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sum</w:t>
      </w:r>
      <w:r w:rsidR="00D92221">
        <w:rPr>
          <w:rFonts w:ascii="Times New Roman" w:hAnsi="Times New Roman" w:cs="Times New Roman"/>
          <w:sz w:val="24"/>
        </w:rPr>
        <w:t>ber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daya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individu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maupun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kelompok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27609">
        <w:rPr>
          <w:rFonts w:ascii="Times New Roman" w:hAnsi="Times New Roman" w:cs="Times New Roman"/>
          <w:sz w:val="24"/>
        </w:rPr>
        <w:t>sumber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daya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secara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eksternal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27609">
        <w:rPr>
          <w:rFonts w:ascii="Times New Roman" w:hAnsi="Times New Roman" w:cs="Times New Roman"/>
          <w:sz w:val="24"/>
        </w:rPr>
        <w:t>energi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27609">
        <w:rPr>
          <w:rFonts w:ascii="Times New Roman" w:hAnsi="Times New Roman" w:cs="Times New Roman"/>
          <w:sz w:val="24"/>
        </w:rPr>
        <w:t>lingkungan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27609">
        <w:rPr>
          <w:rFonts w:ascii="Times New Roman" w:hAnsi="Times New Roman" w:cs="Times New Roman"/>
          <w:sz w:val="24"/>
        </w:rPr>
        <w:t>akses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27609">
        <w:rPr>
          <w:rFonts w:ascii="Times New Roman" w:hAnsi="Times New Roman" w:cs="Times New Roman"/>
          <w:sz w:val="24"/>
        </w:rPr>
        <w:t>dll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C27609">
        <w:rPr>
          <w:rFonts w:ascii="Times New Roman" w:hAnsi="Times New Roman" w:cs="Times New Roman"/>
          <w:sz w:val="24"/>
        </w:rPr>
        <w:t>manusia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maupun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internal (</w:t>
      </w:r>
      <w:proofErr w:type="spellStart"/>
      <w:r w:rsidR="00C27609">
        <w:rPr>
          <w:rFonts w:ascii="Times New Roman" w:hAnsi="Times New Roman" w:cs="Times New Roman"/>
          <w:sz w:val="24"/>
        </w:rPr>
        <w:t>indera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27609">
        <w:rPr>
          <w:rFonts w:ascii="Times New Roman" w:hAnsi="Times New Roman" w:cs="Times New Roman"/>
          <w:sz w:val="24"/>
        </w:rPr>
        <w:t>pemikiran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27609">
        <w:rPr>
          <w:rFonts w:ascii="Times New Roman" w:hAnsi="Times New Roman" w:cs="Times New Roman"/>
          <w:sz w:val="24"/>
        </w:rPr>
        <w:t>kemampuan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fisik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, ide, </w:t>
      </w:r>
      <w:proofErr w:type="spellStart"/>
      <w:r w:rsidR="00C27609">
        <w:rPr>
          <w:rFonts w:ascii="Times New Roman" w:hAnsi="Times New Roman" w:cs="Times New Roman"/>
          <w:sz w:val="24"/>
        </w:rPr>
        <w:t>skil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27609">
        <w:rPr>
          <w:rFonts w:ascii="Times New Roman" w:hAnsi="Times New Roman" w:cs="Times New Roman"/>
          <w:sz w:val="24"/>
        </w:rPr>
        <w:t>dll</w:t>
      </w:r>
      <w:proofErr w:type="spellEnd"/>
      <w:r w:rsidR="00C27609">
        <w:rPr>
          <w:rFonts w:ascii="Times New Roman" w:hAnsi="Times New Roman" w:cs="Times New Roman"/>
          <w:sz w:val="24"/>
        </w:rPr>
        <w:t>)</w:t>
      </w:r>
      <w:r w:rsidR="00D9222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221">
        <w:rPr>
          <w:rFonts w:ascii="Times New Roman" w:hAnsi="Times New Roman" w:cs="Times New Roman"/>
          <w:sz w:val="24"/>
        </w:rPr>
        <w:t>dan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sumber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daya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lainnya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92221">
        <w:rPr>
          <w:rFonts w:ascii="Times New Roman" w:hAnsi="Times New Roman" w:cs="Times New Roman"/>
          <w:sz w:val="24"/>
        </w:rPr>
        <w:t>dapat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dijangkau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dan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dimanfaatkan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oleh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221">
        <w:rPr>
          <w:rFonts w:ascii="Times New Roman" w:hAnsi="Times New Roman" w:cs="Times New Roman"/>
          <w:sz w:val="24"/>
        </w:rPr>
        <w:t>kita</w:t>
      </w:r>
      <w:proofErr w:type="spellEnd"/>
      <w:r w:rsidR="00D9222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74197">
        <w:rPr>
          <w:rFonts w:ascii="Times New Roman" w:hAnsi="Times New Roman" w:cs="Times New Roman"/>
          <w:sz w:val="24"/>
        </w:rPr>
        <w:t>Termasuk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kemudian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muncul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istilah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r w:rsidR="00574197">
        <w:rPr>
          <w:rFonts w:ascii="Times New Roman" w:hAnsi="Times New Roman" w:cs="Times New Roman"/>
          <w:i/>
          <w:sz w:val="24"/>
        </w:rPr>
        <w:t>social entrepreneur</w:t>
      </w:r>
      <w:r w:rsidR="0057419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74197">
        <w:rPr>
          <w:rFonts w:ascii="Times New Roman" w:hAnsi="Times New Roman" w:cs="Times New Roman"/>
          <w:sz w:val="24"/>
        </w:rPr>
        <w:t>menyambungkan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r w:rsidR="00574197">
        <w:rPr>
          <w:rFonts w:ascii="Times New Roman" w:hAnsi="Times New Roman" w:cs="Times New Roman"/>
          <w:i/>
          <w:sz w:val="24"/>
        </w:rPr>
        <w:t>entrepreneur</w:t>
      </w:r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dalam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konteks</w:t>
      </w:r>
      <w:proofErr w:type="spellEnd"/>
      <w:r w:rsidR="005741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197">
        <w:rPr>
          <w:rFonts w:ascii="Times New Roman" w:hAnsi="Times New Roman" w:cs="Times New Roman"/>
          <w:sz w:val="24"/>
        </w:rPr>
        <w:t>sosial</w:t>
      </w:r>
      <w:proofErr w:type="spellEnd"/>
      <w:r w:rsidR="00574197">
        <w:rPr>
          <w:rFonts w:ascii="Times New Roman" w:hAnsi="Times New Roman" w:cs="Times New Roman"/>
          <w:sz w:val="24"/>
        </w:rPr>
        <w:t>.</w:t>
      </w:r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Sehingga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menjadi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aktifitas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sosial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27609">
        <w:rPr>
          <w:rFonts w:ascii="Times New Roman" w:hAnsi="Times New Roman" w:cs="Times New Roman"/>
          <w:sz w:val="24"/>
        </w:rPr>
        <w:t>dibungkus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dengan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609">
        <w:rPr>
          <w:rFonts w:ascii="Times New Roman" w:hAnsi="Times New Roman" w:cs="Times New Roman"/>
          <w:sz w:val="24"/>
        </w:rPr>
        <w:t>keterampilan</w:t>
      </w:r>
      <w:proofErr w:type="spellEnd"/>
      <w:r w:rsidR="00C27609">
        <w:rPr>
          <w:rFonts w:ascii="Times New Roman" w:hAnsi="Times New Roman" w:cs="Times New Roman"/>
          <w:sz w:val="24"/>
        </w:rPr>
        <w:t xml:space="preserve"> </w:t>
      </w:r>
      <w:r w:rsidR="00C27609">
        <w:rPr>
          <w:rFonts w:ascii="Times New Roman" w:hAnsi="Times New Roman" w:cs="Times New Roman"/>
          <w:i/>
          <w:sz w:val="24"/>
        </w:rPr>
        <w:t>entrepreneur</w:t>
      </w:r>
      <w:r w:rsidR="00C27609">
        <w:rPr>
          <w:rFonts w:ascii="Times New Roman" w:hAnsi="Times New Roman" w:cs="Times New Roman"/>
          <w:sz w:val="24"/>
        </w:rPr>
        <w:t>.</w:t>
      </w:r>
    </w:p>
    <w:p w:rsidR="00D92221" w:rsidRDefault="00D92221" w:rsidP="009C6D0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Social entrepreneur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</w:rPr>
        <w:t>dimiliki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sebaliknya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apapun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dimiliki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dimanfaatkan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disalurkan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menciptakan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mengkreasikan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menguntungkan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65C1">
        <w:rPr>
          <w:rFonts w:ascii="Times New Roman" w:hAnsi="Times New Roman" w:cs="Times New Roman"/>
          <w:sz w:val="24"/>
        </w:rPr>
        <w:t>penyaluran</w:t>
      </w:r>
      <w:proofErr w:type="spellEnd"/>
      <w:r w:rsid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65C1">
        <w:rPr>
          <w:rFonts w:ascii="Times New Roman" w:hAnsi="Times New Roman" w:cs="Times New Roman"/>
          <w:sz w:val="24"/>
        </w:rPr>
        <w:t>itu</w:t>
      </w:r>
      <w:proofErr w:type="spellEnd"/>
      <w:r w:rsid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65C1">
        <w:rPr>
          <w:rFonts w:ascii="Times New Roman" w:hAnsi="Times New Roman" w:cs="Times New Roman"/>
          <w:sz w:val="24"/>
        </w:rPr>
        <w:t>dapat</w:t>
      </w:r>
      <w:proofErr w:type="spellEnd"/>
      <w:r w:rsid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65C1">
        <w:rPr>
          <w:rFonts w:ascii="Times New Roman" w:hAnsi="Times New Roman" w:cs="Times New Roman"/>
          <w:sz w:val="24"/>
        </w:rPr>
        <w:t>dirasakan</w:t>
      </w:r>
      <w:proofErr w:type="spellEnd"/>
      <w:r w:rsid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65C1">
        <w:rPr>
          <w:rFonts w:ascii="Times New Roman" w:hAnsi="Times New Roman" w:cs="Times New Roman"/>
          <w:sz w:val="24"/>
        </w:rPr>
        <w:t>kembali</w:t>
      </w:r>
      <w:proofErr w:type="spellEnd"/>
      <w:r w:rsid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65C1">
        <w:rPr>
          <w:rFonts w:ascii="Times New Roman" w:hAnsi="Times New Roman" w:cs="Times New Roman"/>
          <w:sz w:val="24"/>
        </w:rPr>
        <w:t>oleh</w:t>
      </w:r>
      <w:proofErr w:type="spellEnd"/>
      <w:r w:rsid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65C1">
        <w:rPr>
          <w:rFonts w:ascii="Times New Roman" w:hAnsi="Times New Roman" w:cs="Times New Roman"/>
          <w:sz w:val="24"/>
        </w:rPr>
        <w:t>masyarakat</w:t>
      </w:r>
      <w:proofErr w:type="spellEnd"/>
      <w:r w:rsid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65C1">
        <w:rPr>
          <w:rFonts w:ascii="Times New Roman" w:hAnsi="Times New Roman" w:cs="Times New Roman"/>
          <w:sz w:val="24"/>
        </w:rPr>
        <w:t>sosial</w:t>
      </w:r>
      <w:proofErr w:type="spellEnd"/>
      <w:r w:rsidR="006465C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465C1">
        <w:rPr>
          <w:rFonts w:ascii="Times New Roman" w:hAnsi="Times New Roman" w:cs="Times New Roman"/>
          <w:sz w:val="24"/>
        </w:rPr>
        <w:t>tergantung</w:t>
      </w:r>
      <w:proofErr w:type="spellEnd"/>
      <w:r w:rsidR="006465C1">
        <w:rPr>
          <w:rFonts w:ascii="Times New Roman" w:hAnsi="Times New Roman" w:cs="Times New Roman"/>
          <w:sz w:val="24"/>
        </w:rPr>
        <w:t xml:space="preserve"> target yang </w:t>
      </w:r>
      <w:proofErr w:type="spellStart"/>
      <w:r w:rsidR="006465C1">
        <w:rPr>
          <w:rFonts w:ascii="Times New Roman" w:hAnsi="Times New Roman" w:cs="Times New Roman"/>
          <w:sz w:val="24"/>
        </w:rPr>
        <w:t>ditentukan</w:t>
      </w:r>
      <w:proofErr w:type="spellEnd"/>
      <w:r w:rsidR="006465C1">
        <w:rPr>
          <w:rFonts w:ascii="Times New Roman" w:hAnsi="Times New Roman" w:cs="Times New Roman"/>
          <w:sz w:val="24"/>
        </w:rPr>
        <w:t>.</w:t>
      </w:r>
    </w:p>
    <w:p w:rsidR="006465C1" w:rsidRDefault="006465C1" w:rsidP="009C6D02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</w:t>
      </w:r>
      <w:r w:rsidR="009C6D02">
        <w:rPr>
          <w:rFonts w:ascii="Times New Roman" w:hAnsi="Times New Roman" w:cs="Times New Roman"/>
          <w:sz w:val="24"/>
        </w:rPr>
        <w:t>ete</w:t>
      </w:r>
      <w:r>
        <w:rPr>
          <w:rFonts w:ascii="Times New Roman" w:hAnsi="Times New Roman" w:cs="Times New Roman"/>
          <w:sz w:val="24"/>
        </w:rPr>
        <w:t>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r>
        <w:rPr>
          <w:rFonts w:ascii="Times New Roman" w:hAnsi="Times New Roman" w:cs="Times New Roman"/>
          <w:i/>
          <w:sz w:val="24"/>
        </w:rPr>
        <w:t>social entrepreneur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social </w:t>
      </w:r>
      <w:r>
        <w:rPr>
          <w:rFonts w:ascii="Times New Roman" w:hAnsi="Times New Roman" w:cs="Times New Roman"/>
          <w:i/>
          <w:sz w:val="24"/>
        </w:rPr>
        <w:lastRenderedPageBreak/>
        <w:t>entrepreneur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Setidaknya</w:t>
      </w:r>
      <w:proofErr w:type="spellEnd"/>
      <w:r>
        <w:rPr>
          <w:rFonts w:ascii="Times New Roman" w:hAnsi="Times New Roman" w:cs="Times New Roman"/>
          <w:sz w:val="24"/>
        </w:rPr>
        <w:t xml:space="preserve"> modal yang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terpenuhi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21</w:t>
      </w:r>
      <w:r w:rsidRPr="006465C1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Century Skill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Abad 21. </w:t>
      </w:r>
    </w:p>
    <w:p w:rsidR="006465C1" w:rsidRDefault="006465C1" w:rsidP="009C6D02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6465C1">
        <w:rPr>
          <w:rFonts w:ascii="Times New Roman" w:hAnsi="Times New Roman" w:cs="Times New Roman"/>
          <w:sz w:val="24"/>
        </w:rPr>
        <w:t>Kete</w:t>
      </w:r>
      <w:r>
        <w:rPr>
          <w:rFonts w:ascii="Times New Roman" w:hAnsi="Times New Roman" w:cs="Times New Roman"/>
          <w:sz w:val="24"/>
        </w:rPr>
        <w:t>rampilan</w:t>
      </w:r>
      <w:proofErr w:type="spellEnd"/>
      <w:r>
        <w:rPr>
          <w:rFonts w:ascii="Times New Roman" w:hAnsi="Times New Roman" w:cs="Times New Roman"/>
          <w:sz w:val="24"/>
        </w:rPr>
        <w:t xml:space="preserve"> Abad 21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65C1">
        <w:rPr>
          <w:rFonts w:ascii="Times New Roman" w:hAnsi="Times New Roman" w:cs="Times New Roman"/>
          <w:sz w:val="24"/>
        </w:rPr>
        <w:t>idealnya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65C1">
        <w:rPr>
          <w:rFonts w:ascii="Times New Roman" w:hAnsi="Times New Roman" w:cs="Times New Roman"/>
          <w:sz w:val="24"/>
        </w:rPr>
        <w:t>sebagai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</w:t>
      </w:r>
      <w:r w:rsidRPr="003911C9">
        <w:rPr>
          <w:rFonts w:ascii="Times New Roman" w:hAnsi="Times New Roman" w:cs="Times New Roman"/>
          <w:i/>
          <w:sz w:val="24"/>
        </w:rPr>
        <w:t>basic</w:t>
      </w:r>
      <w:r w:rsidRP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65C1">
        <w:rPr>
          <w:rFonts w:ascii="Times New Roman" w:hAnsi="Times New Roman" w:cs="Times New Roman"/>
          <w:sz w:val="24"/>
        </w:rPr>
        <w:t>a</w:t>
      </w:r>
      <w:r w:rsidR="003911C9">
        <w:rPr>
          <w:rFonts w:ascii="Times New Roman" w:hAnsi="Times New Roman" w:cs="Times New Roman"/>
          <w:sz w:val="24"/>
        </w:rPr>
        <w:t>tau</w:t>
      </w:r>
      <w:proofErr w:type="spellEnd"/>
      <w:r w:rsidR="003911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11C9">
        <w:rPr>
          <w:rFonts w:ascii="Times New Roman" w:hAnsi="Times New Roman" w:cs="Times New Roman"/>
          <w:sz w:val="24"/>
        </w:rPr>
        <w:t>kemampuan</w:t>
      </w:r>
      <w:proofErr w:type="spellEnd"/>
      <w:r w:rsidR="003911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11C9">
        <w:rPr>
          <w:rFonts w:ascii="Times New Roman" w:hAnsi="Times New Roman" w:cs="Times New Roman"/>
          <w:sz w:val="24"/>
        </w:rPr>
        <w:t>dasar</w:t>
      </w:r>
      <w:proofErr w:type="spellEnd"/>
      <w:r w:rsidR="003911C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911C9">
        <w:rPr>
          <w:rFonts w:ascii="Times New Roman" w:hAnsi="Times New Roman" w:cs="Times New Roman"/>
          <w:sz w:val="24"/>
        </w:rPr>
        <w:t>a</w:t>
      </w:r>
      <w:r w:rsidRPr="006465C1">
        <w:rPr>
          <w:rFonts w:ascii="Times New Roman" w:hAnsi="Times New Roman" w:cs="Times New Roman"/>
          <w:sz w:val="24"/>
        </w:rPr>
        <w:t>bad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65C1">
        <w:rPr>
          <w:rFonts w:ascii="Times New Roman" w:hAnsi="Times New Roman" w:cs="Times New Roman"/>
          <w:sz w:val="24"/>
        </w:rPr>
        <w:t>ini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65C1">
        <w:rPr>
          <w:rFonts w:ascii="Times New Roman" w:hAnsi="Times New Roman" w:cs="Times New Roman"/>
          <w:sz w:val="24"/>
        </w:rPr>
        <w:t>sebagai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modal </w:t>
      </w:r>
      <w:proofErr w:type="spellStart"/>
      <w:r w:rsidRPr="006465C1">
        <w:rPr>
          <w:rFonts w:ascii="Times New Roman" w:hAnsi="Times New Roman" w:cs="Times New Roman"/>
          <w:sz w:val="24"/>
        </w:rPr>
        <w:t>awal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465C1">
        <w:rPr>
          <w:rFonts w:ascii="Times New Roman" w:hAnsi="Times New Roman" w:cs="Times New Roman"/>
          <w:sz w:val="24"/>
        </w:rPr>
        <w:t>idealnya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65C1">
        <w:rPr>
          <w:rFonts w:ascii="Times New Roman" w:hAnsi="Times New Roman" w:cs="Times New Roman"/>
          <w:sz w:val="24"/>
        </w:rPr>
        <w:t>bisa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65C1">
        <w:rPr>
          <w:rFonts w:ascii="Times New Roman" w:hAnsi="Times New Roman" w:cs="Times New Roman"/>
          <w:sz w:val="24"/>
        </w:rPr>
        <w:t>dimiliki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65C1">
        <w:rPr>
          <w:rFonts w:ascii="Times New Roman" w:hAnsi="Times New Roman" w:cs="Times New Roman"/>
          <w:sz w:val="24"/>
        </w:rPr>
        <w:t>anak-anak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65C1">
        <w:rPr>
          <w:rFonts w:ascii="Times New Roman" w:hAnsi="Times New Roman" w:cs="Times New Roman"/>
          <w:sz w:val="24"/>
        </w:rPr>
        <w:t>muda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65C1">
        <w:rPr>
          <w:rFonts w:ascii="Times New Roman" w:hAnsi="Times New Roman" w:cs="Times New Roman"/>
          <w:sz w:val="24"/>
        </w:rPr>
        <w:t>atau</w:t>
      </w:r>
      <w:proofErr w:type="spellEnd"/>
      <w:r w:rsidRPr="00646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65C1">
        <w:rPr>
          <w:rFonts w:ascii="Times New Roman" w:hAnsi="Times New Roman" w:cs="Times New Roman"/>
          <w:sz w:val="24"/>
        </w:rPr>
        <w:t>pelajar</w:t>
      </w:r>
      <w:proofErr w:type="spellEnd"/>
      <w:r w:rsidRPr="006465C1">
        <w:rPr>
          <w:rFonts w:ascii="Times New Roman" w:hAnsi="Times New Roman" w:cs="Times New Roman"/>
          <w:sz w:val="24"/>
        </w:rPr>
        <w:t>.</w:t>
      </w:r>
      <w:r w:rsid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>
        <w:rPr>
          <w:rFonts w:ascii="Times New Roman" w:hAnsi="Times New Roman" w:cs="Times New Roman"/>
          <w:sz w:val="24"/>
        </w:rPr>
        <w:t>Apalagi</w:t>
      </w:r>
      <w:proofErr w:type="spellEnd"/>
      <w:r w:rsid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>
        <w:rPr>
          <w:rFonts w:ascii="Times New Roman" w:hAnsi="Times New Roman" w:cs="Times New Roman"/>
          <w:sz w:val="24"/>
        </w:rPr>
        <w:t>s</w:t>
      </w:r>
      <w:r w:rsidR="007567F0" w:rsidRPr="007567F0">
        <w:rPr>
          <w:rFonts w:ascii="Times New Roman" w:hAnsi="Times New Roman" w:cs="Times New Roman"/>
          <w:sz w:val="24"/>
        </w:rPr>
        <w:t>tudi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dilakukan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Trilling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Fadel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(2009)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menunjukkan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bahwa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tamatan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sekolah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menengah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, diploma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pendidikan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tinggi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masih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kurang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kompeten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dalam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hal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: (1)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komunikasi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verbal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maupun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tertulis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, (2)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berpikir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kritis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mengatasi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masalah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, (3)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etika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bekerja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profesionalisme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, (4)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bekerja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secara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tim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berkolaborasi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, (5)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bekerja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dalam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kelompok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berbeda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, (6)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menggunakan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teknologi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(7)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manajemen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projek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kepemimpinan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Dengan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kata lain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sekolah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atau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sistem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berlaku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sekolah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masih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jauh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dari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ideal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untuk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mencetak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lulusan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relevan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dengan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67F0" w:rsidRPr="007567F0">
        <w:rPr>
          <w:rFonts w:ascii="Times New Roman" w:hAnsi="Times New Roman" w:cs="Times New Roman"/>
          <w:sz w:val="24"/>
        </w:rPr>
        <w:t>abad</w:t>
      </w:r>
      <w:proofErr w:type="spellEnd"/>
      <w:r w:rsidR="007567F0" w:rsidRPr="007567F0">
        <w:rPr>
          <w:rFonts w:ascii="Times New Roman" w:hAnsi="Times New Roman" w:cs="Times New Roman"/>
          <w:sz w:val="24"/>
        </w:rPr>
        <w:t xml:space="preserve"> 21.</w:t>
      </w:r>
    </w:p>
    <w:p w:rsidR="007567F0" w:rsidRDefault="007567F0" w:rsidP="009C6D02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Abad 21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aspek-aspek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567F0">
        <w:rPr>
          <w:rFonts w:ascii="Times New Roman" w:hAnsi="Times New Roman" w:cs="Times New Roman"/>
          <w:i/>
          <w:sz w:val="24"/>
        </w:rPr>
        <w:t xml:space="preserve">learning to know, to </w:t>
      </w:r>
      <w:r>
        <w:rPr>
          <w:rFonts w:ascii="Times New Roman" w:hAnsi="Times New Roman" w:cs="Times New Roman"/>
          <w:i/>
          <w:sz w:val="24"/>
        </w:rPr>
        <w:t xml:space="preserve">do, to be,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to live together</w:t>
      </w:r>
      <w:r>
        <w:rPr>
          <w:rFonts w:ascii="Times New Roman" w:hAnsi="Times New Roman" w:cs="Times New Roman"/>
          <w:sz w:val="24"/>
        </w:rPr>
        <w:t>.</w:t>
      </w:r>
    </w:p>
    <w:p w:rsidR="007567F0" w:rsidRDefault="007567F0" w:rsidP="007567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Learning to know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kegiatan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untuk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memperoleh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memperdalam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memanfaatkan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materi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pengetahuan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567F0">
        <w:rPr>
          <w:rFonts w:ascii="Times New Roman" w:hAnsi="Times New Roman" w:cs="Times New Roman"/>
          <w:sz w:val="24"/>
        </w:rPr>
        <w:t>Penguasaan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materi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pendalaman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materi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penambahan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materi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sehi</w:t>
      </w:r>
      <w:r>
        <w:rPr>
          <w:rFonts w:ascii="Times New Roman" w:hAnsi="Times New Roman" w:cs="Times New Roman"/>
          <w:sz w:val="24"/>
        </w:rPr>
        <w:t>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tertanam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untuk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tidak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puas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belajar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sepanja</w:t>
      </w:r>
      <w:r>
        <w:rPr>
          <w:rFonts w:ascii="Times New Roman" w:hAnsi="Times New Roman" w:cs="Times New Roman"/>
          <w:sz w:val="24"/>
        </w:rPr>
        <w:t>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sudah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peka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mencari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tahu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tentang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kebutuhan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567F0">
        <w:rPr>
          <w:rFonts w:ascii="Times New Roman" w:hAnsi="Times New Roman" w:cs="Times New Roman"/>
          <w:sz w:val="24"/>
        </w:rPr>
        <w:t>kehidupan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modern, </w:t>
      </w:r>
      <w:proofErr w:type="spellStart"/>
      <w:r w:rsidRPr="007567F0">
        <w:rPr>
          <w:rFonts w:ascii="Times New Roman" w:hAnsi="Times New Roman" w:cs="Times New Roman"/>
          <w:sz w:val="24"/>
        </w:rPr>
        <w:t>seperti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isu-isu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internasional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kewirausahaan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negara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kewarganegaraan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kesehatan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7567F0">
        <w:rPr>
          <w:rFonts w:ascii="Times New Roman" w:hAnsi="Times New Roman" w:cs="Times New Roman"/>
          <w:sz w:val="24"/>
        </w:rPr>
        <w:t>sebagainya</w:t>
      </w:r>
      <w:proofErr w:type="spellEnd"/>
      <w:r w:rsidRPr="007567F0">
        <w:rPr>
          <w:rFonts w:ascii="Times New Roman" w:hAnsi="Times New Roman" w:cs="Times New Roman"/>
          <w:sz w:val="24"/>
        </w:rPr>
        <w:t>.</w:t>
      </w:r>
    </w:p>
    <w:p w:rsidR="007567F0" w:rsidRDefault="007567F0" w:rsidP="007567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Learning to do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menyesuaikan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diri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beradaptasi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dalam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masyarakat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567F0">
        <w:rPr>
          <w:rFonts w:ascii="Times New Roman" w:hAnsi="Times New Roman" w:cs="Times New Roman"/>
          <w:sz w:val="24"/>
        </w:rPr>
        <w:t>berke</w:t>
      </w:r>
      <w:r>
        <w:rPr>
          <w:rFonts w:ascii="Times New Roman" w:hAnsi="Times New Roman" w:cs="Times New Roman"/>
          <w:sz w:val="24"/>
        </w:rPr>
        <w:t>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cepat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berkarya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7567F0">
        <w:rPr>
          <w:rFonts w:ascii="Times New Roman" w:hAnsi="Times New Roman" w:cs="Times New Roman"/>
          <w:sz w:val="24"/>
        </w:rPr>
        <w:t>engelaborasikan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pengetahuan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akademik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terapan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dapat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menghubungkan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pengetahuan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keterampilan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kreatif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dan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adaptif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67F0">
        <w:rPr>
          <w:rFonts w:ascii="Times New Roman" w:hAnsi="Times New Roman" w:cs="Times New Roman"/>
          <w:sz w:val="24"/>
        </w:rPr>
        <w:t>serta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mampu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mentrasformasikan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semua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aspek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tersebut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ke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dalam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67F0">
        <w:rPr>
          <w:rFonts w:ascii="Times New Roman" w:hAnsi="Times New Roman" w:cs="Times New Roman"/>
          <w:sz w:val="24"/>
        </w:rPr>
        <w:t>keterampilan</w:t>
      </w:r>
      <w:proofErr w:type="spellEnd"/>
      <w:r w:rsidRPr="007567F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567F0">
        <w:rPr>
          <w:rFonts w:ascii="Times New Roman" w:hAnsi="Times New Roman" w:cs="Times New Roman"/>
          <w:sz w:val="24"/>
        </w:rPr>
        <w:t>berharga</w:t>
      </w:r>
      <w:proofErr w:type="spellEnd"/>
      <w:r w:rsidRPr="007567F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Untuk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menduung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hal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itu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162DF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iantaranya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2) </w:t>
      </w:r>
      <w:r>
        <w:rPr>
          <w:rFonts w:ascii="Times New Roman" w:hAnsi="Times New Roman" w:cs="Times New Roman"/>
          <w:i/>
          <w:sz w:val="24"/>
        </w:rPr>
        <w:t xml:space="preserve">problem solving </w:t>
      </w:r>
      <w:r>
        <w:rPr>
          <w:rFonts w:ascii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</w:rPr>
        <w:t>kolaborasi</w:t>
      </w:r>
      <w:proofErr w:type="spellEnd"/>
      <w:r>
        <w:rPr>
          <w:rFonts w:ascii="Times New Roman" w:hAnsi="Times New Roman" w:cs="Times New Roman"/>
          <w:sz w:val="24"/>
        </w:rPr>
        <w:t xml:space="preserve"> 5) </w:t>
      </w:r>
      <w:proofErr w:type="spellStart"/>
      <w:r>
        <w:rPr>
          <w:rFonts w:ascii="Times New Roman" w:hAnsi="Times New Roman" w:cs="Times New Roman"/>
          <w:sz w:val="24"/>
        </w:rPr>
        <w:t>kreatif</w:t>
      </w:r>
      <w:proofErr w:type="spellEnd"/>
      <w:r>
        <w:rPr>
          <w:rFonts w:ascii="Times New Roman" w:hAnsi="Times New Roman" w:cs="Times New Roman"/>
          <w:sz w:val="24"/>
        </w:rPr>
        <w:t xml:space="preserve"> 6) </w:t>
      </w:r>
      <w:proofErr w:type="spellStart"/>
      <w:r>
        <w:rPr>
          <w:rFonts w:ascii="Times New Roman" w:hAnsi="Times New Roman" w:cs="Times New Roman"/>
          <w:sz w:val="24"/>
        </w:rPr>
        <w:t>inovatif</w:t>
      </w:r>
      <w:proofErr w:type="spellEnd"/>
      <w:r>
        <w:rPr>
          <w:rFonts w:ascii="Times New Roman" w:hAnsi="Times New Roman" w:cs="Times New Roman"/>
          <w:sz w:val="24"/>
        </w:rPr>
        <w:t xml:space="preserve"> 7) </w:t>
      </w:r>
      <w:proofErr w:type="spellStart"/>
      <w:r>
        <w:rPr>
          <w:rFonts w:ascii="Times New Roman" w:hAnsi="Times New Roman" w:cs="Times New Roman"/>
          <w:sz w:val="24"/>
        </w:rPr>
        <w:t>literasi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, media,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162DF" w:rsidRPr="000162DF" w:rsidRDefault="007567F0" w:rsidP="000162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</w:rPr>
      </w:pPr>
      <w:r w:rsidRPr="007567F0">
        <w:rPr>
          <w:rFonts w:ascii="Times New Roman" w:hAnsi="Times New Roman" w:cs="Times New Roman"/>
          <w:i/>
          <w:sz w:val="24"/>
        </w:rPr>
        <w:t>Learning to be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mampu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mengenal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jati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dirinya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dengan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berbekal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penguasaan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pengetahuan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keterampilan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telah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162DF" w:rsidRPr="000162DF">
        <w:rPr>
          <w:rFonts w:ascii="Times New Roman" w:hAnsi="Times New Roman" w:cs="Times New Roman"/>
          <w:sz w:val="24"/>
        </w:rPr>
        <w:t>ia</w:t>
      </w:r>
      <w:proofErr w:type="spellEnd"/>
      <w:proofErr w:type="gram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peroleh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Mengenal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jati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diri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artinya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mengetahui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kebutuhan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pribadinya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sebagai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individu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ataupun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sebagai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bagian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dari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masyarakat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yakni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mampu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berperilaku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sesuai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162DF" w:rsidRPr="000162DF">
        <w:rPr>
          <w:rFonts w:ascii="Times New Roman" w:hAnsi="Times New Roman" w:cs="Times New Roman"/>
          <w:sz w:val="24"/>
        </w:rPr>
        <w:t>norma</w:t>
      </w:r>
      <w:proofErr w:type="spellEnd"/>
      <w:proofErr w:type="gram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kaidah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berlaku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masyarakat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Mampu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menanggapi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kegagalan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serta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konflik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krisis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serta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siap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menghadapi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mengatasi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masalah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sulit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di</w:t>
      </w:r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abad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21. </w:t>
      </w:r>
      <w:proofErr w:type="spellStart"/>
      <w:r w:rsidR="000162DF">
        <w:rPr>
          <w:rFonts w:ascii="Times New Roman" w:hAnsi="Times New Roman" w:cs="Times New Roman"/>
          <w:sz w:val="24"/>
        </w:rPr>
        <w:t>Secara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khusus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162DF">
        <w:rPr>
          <w:rFonts w:ascii="Times New Roman" w:hAnsi="Times New Roman" w:cs="Times New Roman"/>
          <w:sz w:val="24"/>
        </w:rPr>
        <w:t>kita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harus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mampu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bekerja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belajar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bersama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dengan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beragam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kelompok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dalam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berbagai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jenis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pekerjaan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lingkungan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sosial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mampu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beradaptasi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dengan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perubahan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 w:rsidRPr="000162DF">
        <w:rPr>
          <w:rFonts w:ascii="Times New Roman" w:hAnsi="Times New Roman" w:cs="Times New Roman"/>
          <w:sz w:val="24"/>
        </w:rPr>
        <w:t>zaman</w:t>
      </w:r>
      <w:proofErr w:type="spellEnd"/>
      <w:r w:rsidR="000162DF" w:rsidRPr="000162DF">
        <w:rPr>
          <w:rFonts w:ascii="Times New Roman" w:hAnsi="Times New Roman" w:cs="Times New Roman"/>
          <w:sz w:val="24"/>
        </w:rPr>
        <w:t>.</w:t>
      </w:r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Untuk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mendukung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hal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itu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162DF">
        <w:rPr>
          <w:rFonts w:ascii="Times New Roman" w:hAnsi="Times New Roman" w:cs="Times New Roman"/>
          <w:sz w:val="24"/>
        </w:rPr>
        <w:t>diantaranya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perlu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memliki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keterampilan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1) </w:t>
      </w:r>
      <w:proofErr w:type="spellStart"/>
      <w:r w:rsidR="000162DF">
        <w:rPr>
          <w:rFonts w:ascii="Times New Roman" w:hAnsi="Times New Roman" w:cs="Times New Roman"/>
          <w:sz w:val="24"/>
        </w:rPr>
        <w:t>keterampulan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sosial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dan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lintas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budaya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2) </w:t>
      </w:r>
      <w:proofErr w:type="spellStart"/>
      <w:r w:rsidR="000162DF">
        <w:rPr>
          <w:rFonts w:ascii="Times New Roman" w:hAnsi="Times New Roman" w:cs="Times New Roman"/>
          <w:sz w:val="24"/>
        </w:rPr>
        <w:t>tanggung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jawab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pribadi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162DF">
        <w:rPr>
          <w:rFonts w:ascii="Times New Roman" w:hAnsi="Times New Roman" w:cs="Times New Roman"/>
          <w:sz w:val="24"/>
        </w:rPr>
        <w:t>pengaturan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diri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162DF">
        <w:rPr>
          <w:rFonts w:ascii="Times New Roman" w:hAnsi="Times New Roman" w:cs="Times New Roman"/>
          <w:sz w:val="24"/>
        </w:rPr>
        <w:t>dan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inisiatif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3) </w:t>
      </w:r>
      <w:proofErr w:type="spellStart"/>
      <w:r w:rsidR="000162DF">
        <w:rPr>
          <w:rFonts w:ascii="Times New Roman" w:hAnsi="Times New Roman" w:cs="Times New Roman"/>
          <w:sz w:val="24"/>
        </w:rPr>
        <w:t>berpikir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logis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4) </w:t>
      </w:r>
      <w:proofErr w:type="spellStart"/>
      <w:r w:rsidR="000162DF">
        <w:rPr>
          <w:rFonts w:ascii="Times New Roman" w:hAnsi="Times New Roman" w:cs="Times New Roman"/>
          <w:sz w:val="24"/>
        </w:rPr>
        <w:t>kemampuan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metakognitif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0162DF">
        <w:rPr>
          <w:rFonts w:ascii="Times New Roman" w:hAnsi="Times New Roman" w:cs="Times New Roman"/>
          <w:sz w:val="24"/>
        </w:rPr>
        <w:t>kemampuan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untuk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mencari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dan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pengenalan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diri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terhadap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0162DF">
        <w:rPr>
          <w:rFonts w:ascii="Times New Roman" w:hAnsi="Times New Roman" w:cs="Times New Roman"/>
          <w:sz w:val="24"/>
        </w:rPr>
        <w:t>belajar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) 5) </w:t>
      </w:r>
      <w:proofErr w:type="spellStart"/>
      <w:r w:rsidR="000162DF">
        <w:rPr>
          <w:rFonts w:ascii="Times New Roman" w:hAnsi="Times New Roman" w:cs="Times New Roman"/>
          <w:sz w:val="24"/>
        </w:rPr>
        <w:t>berpikir</w:t>
      </w:r>
      <w:proofErr w:type="spellEnd"/>
      <w:r w:rsid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62DF">
        <w:rPr>
          <w:rFonts w:ascii="Times New Roman" w:hAnsi="Times New Roman" w:cs="Times New Roman"/>
          <w:sz w:val="24"/>
        </w:rPr>
        <w:t>berwirausaha</w:t>
      </w:r>
      <w:proofErr w:type="spellEnd"/>
      <w:r w:rsidR="000162DF">
        <w:rPr>
          <w:rFonts w:ascii="Times New Roman" w:hAnsi="Times New Roman" w:cs="Times New Roman"/>
          <w:sz w:val="24"/>
        </w:rPr>
        <w:t>.</w:t>
      </w:r>
    </w:p>
    <w:p w:rsidR="000162DF" w:rsidRDefault="000162DF" w:rsidP="000162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Learning to live together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Pr="000162DF">
        <w:rPr>
          <w:rFonts w:ascii="Times New Roman" w:hAnsi="Times New Roman" w:cs="Times New Roman"/>
          <w:sz w:val="24"/>
        </w:rPr>
        <w:t>elajar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bersama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162DF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</w:t>
      </w:r>
      <w:r>
        <w:rPr>
          <w:rFonts w:ascii="Times New Roman" w:hAnsi="Times New Roman" w:cs="Times New Roman"/>
          <w:sz w:val="24"/>
        </w:rPr>
        <w:t>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kesempatan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untuk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terlibat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aktif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dalam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diskusi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62DF">
        <w:rPr>
          <w:rFonts w:ascii="Times New Roman" w:hAnsi="Times New Roman" w:cs="Times New Roman"/>
          <w:sz w:val="24"/>
        </w:rPr>
        <w:t>senantiasa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memantau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strategi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pencapaian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belajar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mereka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menjadi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pemikir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kritis</w:t>
      </w:r>
      <w:proofErr w:type="spellEnd"/>
      <w:r w:rsidRPr="000162D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dapat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memahami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memosisikan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diri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dalam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keadaan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kondisi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162DF">
        <w:rPr>
          <w:rFonts w:ascii="Times New Roman" w:hAnsi="Times New Roman" w:cs="Times New Roman"/>
          <w:sz w:val="24"/>
        </w:rPr>
        <w:t>beraneka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ragam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62DF">
        <w:rPr>
          <w:rFonts w:ascii="Times New Roman" w:hAnsi="Times New Roman" w:cs="Times New Roman"/>
          <w:sz w:val="24"/>
        </w:rPr>
        <w:t>baik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itu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secara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budaya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, agama, </w:t>
      </w:r>
      <w:proofErr w:type="spellStart"/>
      <w:r w:rsidRPr="000162DF">
        <w:rPr>
          <w:rFonts w:ascii="Times New Roman" w:hAnsi="Times New Roman" w:cs="Times New Roman"/>
          <w:sz w:val="24"/>
        </w:rPr>
        <w:t>geografis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banya</w:t>
      </w:r>
      <w:r>
        <w:rPr>
          <w:rFonts w:ascii="Times New Roman" w:hAnsi="Times New Roman" w:cs="Times New Roman"/>
          <w:sz w:val="24"/>
        </w:rPr>
        <w:t>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</w:rPr>
        <w:t>patut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disadari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0162DF">
        <w:rPr>
          <w:rFonts w:ascii="Times New Roman" w:hAnsi="Times New Roman" w:cs="Times New Roman"/>
          <w:sz w:val="24"/>
        </w:rPr>
        <w:t>apat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memahami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memosisikan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diri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ketika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sebagai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warga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negara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bagaimana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hak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kewajiban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mereka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dapat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dipahami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62DF">
        <w:rPr>
          <w:rFonts w:ascii="Times New Roman" w:hAnsi="Times New Roman" w:cs="Times New Roman"/>
          <w:sz w:val="24"/>
        </w:rPr>
        <w:t>ketika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dituntut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dibutuhkan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untuk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bekerja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sama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terkoneksi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satu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sama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0162DF">
        <w:rPr>
          <w:rFonts w:ascii="Times New Roman" w:hAnsi="Times New Roman" w:cs="Times New Roman"/>
          <w:sz w:val="24"/>
        </w:rPr>
        <w:lastRenderedPageBreak/>
        <w:t>bagaimana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bisa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tetap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selaras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62DF">
        <w:rPr>
          <w:rFonts w:ascii="Times New Roman" w:hAnsi="Times New Roman" w:cs="Times New Roman"/>
          <w:sz w:val="24"/>
        </w:rPr>
        <w:t>padu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kolaboratif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62DF">
        <w:rPr>
          <w:rFonts w:ascii="Times New Roman" w:hAnsi="Times New Roman" w:cs="Times New Roman"/>
          <w:sz w:val="24"/>
        </w:rPr>
        <w:t>dapat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memahami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memosisikan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diri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sebagai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bagaian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dari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masayarakat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global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turut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aktif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berpartisipasi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dalam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posisi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sebagai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warga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negara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62DF">
        <w:rPr>
          <w:rFonts w:ascii="Times New Roman" w:hAnsi="Times New Roman" w:cs="Times New Roman"/>
          <w:sz w:val="24"/>
        </w:rPr>
        <w:t>saling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menghormati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dan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toleransi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terhadap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berbagai</w:t>
      </w:r>
      <w:proofErr w:type="spellEnd"/>
      <w:r w:rsidRPr="000162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62DF">
        <w:rPr>
          <w:rFonts w:ascii="Times New Roman" w:hAnsi="Times New Roman" w:cs="Times New Roman"/>
          <w:sz w:val="24"/>
        </w:rPr>
        <w:t>perbedaan</w:t>
      </w:r>
      <w:proofErr w:type="spellEnd"/>
      <w:r w:rsidRPr="000162DF">
        <w:rPr>
          <w:rFonts w:ascii="Times New Roman" w:hAnsi="Times New Roman" w:cs="Times New Roman"/>
          <w:sz w:val="24"/>
        </w:rPr>
        <w:t>.</w:t>
      </w:r>
    </w:p>
    <w:p w:rsidR="000162DF" w:rsidRPr="000162DF" w:rsidRDefault="000162DF" w:rsidP="009C6D02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social entrepreneur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modal yang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entrepreneurship</w:t>
      </w:r>
      <w:r>
        <w:rPr>
          <w:rFonts w:ascii="Times New Roman" w:hAnsi="Times New Roman" w:cs="Times New Roman"/>
          <w:sz w:val="24"/>
        </w:rPr>
        <w:t xml:space="preserve">. Modal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</w:t>
      </w:r>
      <w:r w:rsidR="009C6D02">
        <w:rPr>
          <w:rFonts w:ascii="Times New Roman" w:hAnsi="Times New Roman" w:cs="Times New Roman"/>
          <w:sz w:val="24"/>
        </w:rPr>
        <w:t>m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Keterampilan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Abad 21. </w:t>
      </w:r>
      <w:proofErr w:type="spellStart"/>
      <w:r w:rsidR="009C6D02">
        <w:rPr>
          <w:rFonts w:ascii="Times New Roman" w:hAnsi="Times New Roman" w:cs="Times New Roman"/>
          <w:sz w:val="24"/>
        </w:rPr>
        <w:t>Untuk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itu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D02">
        <w:rPr>
          <w:rFonts w:ascii="Times New Roman" w:hAnsi="Times New Roman" w:cs="Times New Roman"/>
          <w:sz w:val="24"/>
        </w:rPr>
        <w:t>penulis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berharap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sebagai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generasi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muda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kita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terus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usahakan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pengembangan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diri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jangan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mudah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merasa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puas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buat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loncatan-loncatan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berpikir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dan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berkarya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buatlah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diri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sepantas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mungkin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menjadi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terbaik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berilah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manfaat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untuk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sekitar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pahami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kondisi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dan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situasi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asah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daya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na</w:t>
      </w:r>
      <w:r w:rsidR="009C6D02">
        <w:rPr>
          <w:rFonts w:ascii="Times New Roman" w:hAnsi="Times New Roman" w:cs="Times New Roman"/>
          <w:sz w:val="24"/>
        </w:rPr>
        <w:t>lar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dan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kemampuan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D02">
        <w:rPr>
          <w:rFonts w:ascii="Times New Roman" w:hAnsi="Times New Roman" w:cs="Times New Roman"/>
          <w:sz w:val="24"/>
        </w:rPr>
        <w:t>pahami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diri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dan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jangan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jadi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biasa-biasa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 w:rsidRPr="009C6D02">
        <w:rPr>
          <w:rFonts w:ascii="Times New Roman" w:hAnsi="Times New Roman" w:cs="Times New Roman"/>
          <w:sz w:val="24"/>
        </w:rPr>
        <w:t>saja</w:t>
      </w:r>
      <w:proofErr w:type="spellEnd"/>
      <w:r w:rsidR="009C6D02" w:rsidRPr="009C6D02">
        <w:rPr>
          <w:rFonts w:ascii="Times New Roman" w:hAnsi="Times New Roman" w:cs="Times New Roman"/>
          <w:sz w:val="24"/>
        </w:rPr>
        <w:t>.</w:t>
      </w:r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Itulah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="009C6D02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membuat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kita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dan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lingkungan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sekitar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m</w:t>
      </w:r>
      <w:bookmarkStart w:id="0" w:name="_GoBack"/>
      <w:bookmarkEnd w:id="0"/>
      <w:r w:rsidR="009C6D02">
        <w:rPr>
          <w:rFonts w:ascii="Times New Roman" w:hAnsi="Times New Roman" w:cs="Times New Roman"/>
          <w:sz w:val="24"/>
        </w:rPr>
        <w:t>enjadi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lebih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baik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D02">
        <w:rPr>
          <w:rFonts w:ascii="Times New Roman" w:hAnsi="Times New Roman" w:cs="Times New Roman"/>
          <w:sz w:val="24"/>
        </w:rPr>
        <w:t>menjadi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terus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berkembang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dan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lebih</w:t>
      </w:r>
      <w:proofErr w:type="spellEnd"/>
      <w:r w:rsidR="009C6D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D02">
        <w:rPr>
          <w:rFonts w:ascii="Times New Roman" w:hAnsi="Times New Roman" w:cs="Times New Roman"/>
          <w:sz w:val="24"/>
        </w:rPr>
        <w:t>maju</w:t>
      </w:r>
      <w:proofErr w:type="spellEnd"/>
      <w:r w:rsidR="009C6D02">
        <w:rPr>
          <w:rFonts w:ascii="Times New Roman" w:hAnsi="Times New Roman" w:cs="Times New Roman"/>
          <w:sz w:val="24"/>
        </w:rPr>
        <w:t>.</w:t>
      </w:r>
    </w:p>
    <w:sectPr w:rsidR="000162DF" w:rsidRPr="000162DF" w:rsidSect="00EE23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E2DFE"/>
    <w:multiLevelType w:val="hybridMultilevel"/>
    <w:tmpl w:val="5D74BBBE"/>
    <w:lvl w:ilvl="0" w:tplc="5D7E037E">
      <w:start w:val="19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36"/>
    <w:rsid w:val="000162DF"/>
    <w:rsid w:val="00252409"/>
    <w:rsid w:val="003911C9"/>
    <w:rsid w:val="00574197"/>
    <w:rsid w:val="00603642"/>
    <w:rsid w:val="006465C1"/>
    <w:rsid w:val="007567F0"/>
    <w:rsid w:val="007F00B8"/>
    <w:rsid w:val="00817136"/>
    <w:rsid w:val="008D3F00"/>
    <w:rsid w:val="009A6011"/>
    <w:rsid w:val="009C6D02"/>
    <w:rsid w:val="00A9165E"/>
    <w:rsid w:val="00B17D8F"/>
    <w:rsid w:val="00C27609"/>
    <w:rsid w:val="00D92221"/>
    <w:rsid w:val="00E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331F6-54D1-4DD9-9699-B993D1F9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2C29-8D09-407D-BA43-38530545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2021-09-29T17:47:00Z</dcterms:created>
  <dcterms:modified xsi:type="dcterms:W3CDTF">2021-09-29T19:56:00Z</dcterms:modified>
</cp:coreProperties>
</file>