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28B" w:rsidRPr="003313A8" w:rsidRDefault="003313A8" w:rsidP="00C0665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313A8">
        <w:rPr>
          <w:rFonts w:asciiTheme="majorBidi" w:hAnsiTheme="majorBidi" w:cstheme="majorBidi"/>
          <w:b/>
          <w:bCs/>
          <w:sz w:val="24"/>
          <w:szCs w:val="24"/>
          <w:lang w:val="id-ID"/>
        </w:rPr>
        <w:t>OBSERVATION 2</w:t>
      </w:r>
    </w:p>
    <w:p w:rsidR="003313A8" w:rsidRPr="003313A8" w:rsidRDefault="003313A8" w:rsidP="003313A8">
      <w:pPr>
        <w:bidi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313A8">
        <w:rPr>
          <w:rFonts w:asciiTheme="majorBidi" w:hAnsiTheme="majorBidi" w:cstheme="majorBidi"/>
          <w:b/>
          <w:bCs/>
          <w:sz w:val="24"/>
          <w:szCs w:val="24"/>
          <w:lang w:val="id-ID"/>
        </w:rPr>
        <w:t>KELOMPOK 7</w:t>
      </w:r>
    </w:p>
    <w:p w:rsidR="003313A8" w:rsidRDefault="003313A8" w:rsidP="003313A8">
      <w:pPr>
        <w:bidi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313A8">
        <w:rPr>
          <w:rFonts w:asciiTheme="majorBidi" w:hAnsiTheme="majorBidi" w:cstheme="majorBidi"/>
          <w:b/>
          <w:bCs/>
          <w:sz w:val="24"/>
          <w:szCs w:val="24"/>
          <w:lang w:val="id-ID"/>
        </w:rPr>
        <w:t>Angg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ota : Rifa Salsabla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  <w:t>(212153006)</w:t>
      </w:r>
    </w:p>
    <w:p w:rsidR="003313A8" w:rsidRDefault="003313A8" w:rsidP="003313A8">
      <w:pPr>
        <w:bidi w:val="0"/>
        <w:ind w:left="72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    Ayu Prawita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  <w:t>(212153023)</w:t>
      </w:r>
    </w:p>
    <w:p w:rsidR="003313A8" w:rsidRDefault="003313A8" w:rsidP="003313A8">
      <w:pPr>
        <w:bidi w:val="0"/>
        <w:ind w:firstLine="720"/>
        <w:rPr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    Dini Kartini Agusari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  <w:t>(212153059)</w:t>
      </w:r>
      <w:r>
        <w:rPr>
          <w:lang w:val="id-ID"/>
        </w:rPr>
        <w:t xml:space="preserve"> </w:t>
      </w:r>
    </w:p>
    <w:p w:rsidR="00054800" w:rsidRDefault="003313A8" w:rsidP="00054800">
      <w:pPr>
        <w:bidi w:val="0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ID"/>
        </w:rPr>
      </w:pPr>
      <w:r w:rsidRPr="003313A8">
        <w:rPr>
          <w:rFonts w:asciiTheme="majorBidi" w:hAnsiTheme="majorBidi" w:cstheme="majorBidi"/>
          <w:sz w:val="24"/>
          <w:szCs w:val="24"/>
          <w:lang w:val="id-ID"/>
        </w:rPr>
        <w:t>Tugas :</w:t>
      </w:r>
      <w:r w:rsidRPr="003313A8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3313A8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ID"/>
        </w:rPr>
        <w:t>bagaimana integrasi </w:t>
      </w:r>
      <w:r w:rsidRPr="003313A8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kurikulum, silabus, RPP, dan keterkaitannya, serta hubungannya dengan strategi pembelajaran pengembangan kuriku</w:t>
      </w:r>
      <w:r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lum, silabus, RPP dan kurikulum </w:t>
      </w:r>
      <w:r w:rsidRPr="003313A8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merdeka </w:t>
      </w:r>
      <w:r w:rsidRPr="003313A8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lang w:val="en-ID"/>
        </w:rPr>
        <w:t>dalam pembelajaran fisika yang dapat Anda simpulkan?</w:t>
      </w:r>
    </w:p>
    <w:p w:rsidR="00054800" w:rsidRPr="00054800" w:rsidRDefault="00054800" w:rsidP="00331D97">
      <w:pPr>
        <w:bidi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Pengertian Kurikulum </w:t>
      </w:r>
    </w:p>
    <w:p w:rsidR="00331D97" w:rsidRDefault="00054800" w:rsidP="00331D97">
      <w:pPr>
        <w:pStyle w:val="NormalWeb"/>
        <w:spacing w:before="31" w:beforeAutospacing="0" w:after="0" w:afterAutospacing="0"/>
        <w:ind w:right="8" w:firstLine="720"/>
        <w:jc w:val="both"/>
        <w:rPr>
          <w:rFonts w:ascii="Times" w:hAnsi="Times" w:cs="Times"/>
          <w:color w:val="000000"/>
          <w:sz w:val="23"/>
          <w:szCs w:val="23"/>
          <w:lang w:val="id-ID"/>
        </w:rPr>
      </w:pPr>
      <w:r>
        <w:rPr>
          <w:rFonts w:ascii="Times" w:hAnsi="Times" w:cs="Times"/>
          <w:color w:val="000000"/>
          <w:sz w:val="23"/>
          <w:szCs w:val="23"/>
        </w:rPr>
        <w:t>Undang-Undang Nomor 20 Tahun 2003 tentang Sistem  Pendidikan Nasional pada Pasal 1 Ayat (19) menjelaskan bahwa  kurikulum adalah seperangkat rencana dan pengaturan mengenai  tujuan, isi, dan bahan pelajaran, serta cara yang digunakan  sebagai pedoman penyelenggaraan kegiatan pembelajaran untuk  mencapai tujuan pendidikan tertentu.</w:t>
      </w:r>
    </w:p>
    <w:p w:rsidR="00054800" w:rsidRPr="00331D97" w:rsidRDefault="00054800" w:rsidP="00331D97">
      <w:pPr>
        <w:pStyle w:val="NormalWeb"/>
        <w:spacing w:before="240" w:beforeAutospacing="0" w:after="0" w:afterAutospacing="0"/>
        <w:ind w:right="8"/>
        <w:jc w:val="both"/>
      </w:pPr>
      <w:r w:rsidRPr="00054800">
        <w:rPr>
          <w:rFonts w:asciiTheme="majorBidi" w:hAnsiTheme="majorBidi" w:cstheme="majorBidi"/>
          <w:b/>
          <w:bCs/>
          <w:lang w:val="id-ID"/>
        </w:rPr>
        <w:t>Pengertian Silabus</w:t>
      </w:r>
    </w:p>
    <w:p w:rsidR="00054800" w:rsidRDefault="00054800" w:rsidP="00054800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54800">
        <w:rPr>
          <w:rFonts w:asciiTheme="majorBidi" w:hAnsiTheme="majorBidi" w:cstheme="majorBidi"/>
          <w:sz w:val="24"/>
          <w:szCs w:val="24"/>
          <w:lang w:val="id-ID"/>
        </w:rPr>
        <w:t>Silabus adalah suatu rencana yang mengatur kegiatan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pembelajaran dan pengelolaan kelas serta penilaian hasil belajar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dari suatu mata pelajaran. Silabus ini merupakan bagian dari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kurikulum sebagai penjabaran standar kompetensi ke dalam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materi pembelajaran, kegiatan pembelajaran, dan indikator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pencapaian kompetensi untuk penilaian hasil belajar.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Landasan silabus adalah Peraturan Pemerintah Republik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Indonesia Nomor 19 Tahun 2005 tentang Standar Nasional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Pendidikan Pasal 17 Ayat (2) sekolah dan komite sekolah, atau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madrasah dan komite madrasah, mengembangkan kurikulum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tingkat satuan pendidikan dan silabusnya berdasarkan kerangka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dasar kurikulum dan standar kompetensi lulusan, di bawah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supervisi dinas kabupaten/kota yang bertanggung jawab di bidang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pendidikan untuk SD, SMP, SMA, dan SMK, dan departemen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yang menangani urusan pemerintahan di bidang agama untuk MI,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MTs, MA, dan MAK.</w:t>
      </w:r>
    </w:p>
    <w:p w:rsidR="00054800" w:rsidRPr="00054800" w:rsidRDefault="00054800" w:rsidP="00331D97">
      <w:pPr>
        <w:bidi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54800">
        <w:rPr>
          <w:rFonts w:asciiTheme="majorBidi" w:hAnsiTheme="majorBidi" w:cstheme="majorBidi"/>
          <w:b/>
          <w:bCs/>
          <w:sz w:val="24"/>
          <w:szCs w:val="24"/>
          <w:lang w:val="id-ID"/>
        </w:rPr>
        <w:t>Pengertian RPP</w:t>
      </w:r>
    </w:p>
    <w:p w:rsidR="003313A8" w:rsidRDefault="00054800" w:rsidP="00331D97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54800">
        <w:rPr>
          <w:rFonts w:asciiTheme="majorBidi" w:hAnsiTheme="majorBidi" w:cstheme="majorBidi"/>
          <w:sz w:val="24"/>
          <w:szCs w:val="24"/>
          <w:lang w:val="id-ID"/>
        </w:rPr>
        <w:t>Rencana Pelaksanaan Pembelajaran (RPP) adalah rencana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yang menggambarkan prosedur dan pengorganisasian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pembelajaran untuk mencapai suatu kompetensi dasar yang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ditetapkan dalam standar isi dan dijabarkan dalam silabus. RPP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merupakan persiapan yang harus dilakukan guru sebelum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mengajar. Persiapan disini dapat diartikan persiapan tertulis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maupun persiapan mental, situasi emosional yang ingin dibangun,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lingkungan belajar yang produktif, termasuk meyakinkanpembelajar untuk mau terlibat secara penuh (Kunandar,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2007:262).</w:t>
      </w:r>
    </w:p>
    <w:p w:rsidR="00054800" w:rsidRPr="00C06659" w:rsidRDefault="00054800" w:rsidP="00331D97">
      <w:pPr>
        <w:bidi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06659">
        <w:rPr>
          <w:rFonts w:asciiTheme="majorBidi" w:hAnsiTheme="majorBidi" w:cstheme="majorBidi"/>
          <w:b/>
          <w:bCs/>
          <w:sz w:val="24"/>
          <w:szCs w:val="24"/>
          <w:lang w:val="id-ID"/>
        </w:rPr>
        <w:t>Keterkaitan Kurikulum, Silabus, dan RPP</w:t>
      </w:r>
    </w:p>
    <w:p w:rsidR="00054800" w:rsidRDefault="00054800" w:rsidP="00C06659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54800">
        <w:rPr>
          <w:rFonts w:asciiTheme="majorBidi" w:hAnsiTheme="majorBidi" w:cstheme="majorBidi"/>
          <w:sz w:val="24"/>
          <w:szCs w:val="24"/>
          <w:lang w:val="id-ID"/>
        </w:rPr>
        <w:t>Kurikulum merupakan suatu sistem pembelajaran yang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terdiri dari beberapa komponen. Dikatakan suatu sistem karena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setiap komponen saling berkaitan satu sama lainnya. Kurikulum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merupakan suatu yang harus dicapai peserta didik dalam jenjang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pendidikan. Tidak hanya kurikulum, guru juga harus mengenal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tentang silabus dan RPP. Silabus merupakan rencana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pembelajaran pada suatu dan atau kelompok mata pelajaran atau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tema tertentu yang mencakup standar kompetensi, kompetensi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dasar, materi pokok atau pembelajaran, kegiatan pembelajaran,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indikator pencapaian kompetensi untuk penilaian, penilaian,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alokasi waktu, dan sumber belajar, sedangkan RPP merupakan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persiapan yang disiapkan guru sebelum mengajar yang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menggambarkan prosedur dan pengorganisasian pembelajaran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untuk mencapai satu kompetensi dasar yang telah ditetapkan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dalam pembelajaran dan dijabarkan dalam silabus.</w:t>
      </w:r>
    </w:p>
    <w:p w:rsidR="00054800" w:rsidRPr="00C06659" w:rsidRDefault="00054800" w:rsidP="00331D97">
      <w:pPr>
        <w:bidi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06659">
        <w:rPr>
          <w:rFonts w:asciiTheme="majorBidi" w:hAnsiTheme="majorBidi" w:cstheme="majorBidi"/>
          <w:b/>
          <w:bCs/>
          <w:sz w:val="24"/>
          <w:szCs w:val="24"/>
          <w:lang w:val="id-ID"/>
        </w:rPr>
        <w:t>Hubungan Kurikulum, Silabus, dan RPP dengan Strategi Pembelajaran</w:t>
      </w:r>
    </w:p>
    <w:p w:rsidR="00054800" w:rsidRPr="00054800" w:rsidRDefault="00054800" w:rsidP="00331D97">
      <w:pPr>
        <w:bidi w:val="0"/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54800">
        <w:rPr>
          <w:rFonts w:asciiTheme="majorBidi" w:hAnsiTheme="majorBidi" w:cstheme="majorBidi"/>
          <w:sz w:val="24"/>
          <w:szCs w:val="24"/>
          <w:lang w:val="id-ID"/>
        </w:rPr>
        <w:t>Setiap pendidik pada suatu pendidikan berkewajiban untuk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menyusun RPP secara lengkap dan sistematis agar pembelajaran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berlangsung secara interaktif, inspiratif, menyenangkan,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menantang, efisien, memotivasi siswa untuk berpartisipasi aktif,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serta memberikan ruang yang cukup bagi prakarsa, kreativitas,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dan kemandirian sesuai dengan bakat, minat, dan perkembangan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fisik serta psikologis siswa.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RPP dikembangkan berdasarkan silabus, artinya RPP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dikembangkan sesuai dengan yang dinyatakan dalam silabus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dengan kondisi pada satuan pendidikan, baik kemampuan awal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peserta didik, minat, motivasi belajar, bakat, potensi, kemampuan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emosi, maupun gaya belajar. Jadi, RPP dibuat berdasarkan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silabus, sedangkan silabus adalah jabaran dari kurikulum agar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pendidik lebih mudah untuk membuat RPP.</w:t>
      </w:r>
    </w:p>
    <w:p w:rsidR="00054800" w:rsidRDefault="00054800" w:rsidP="00331D97">
      <w:pPr>
        <w:bidi w:val="0"/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54800">
        <w:rPr>
          <w:rFonts w:asciiTheme="majorBidi" w:hAnsiTheme="majorBidi" w:cstheme="majorBidi"/>
          <w:sz w:val="24"/>
          <w:szCs w:val="24"/>
          <w:lang w:val="id-ID"/>
        </w:rPr>
        <w:t>Kurikulum, silabus, RPP dan strategi pembelajaran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merupakan hal berkesinambungan yang tak dapat dipisahkan.Semuanya saling memengaruhi dan tak dapat berdiri sendiri</w:t>
      </w:r>
      <w:r w:rsidR="00C066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karena proses belajar mengajar tak akan berlangsung sempurna</w:t>
      </w:r>
      <w:r w:rsidR="00C066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tanpa kelengkapan dari segala aspek tersebut. Oleh karena itu,</w:t>
      </w:r>
      <w:r w:rsidR="00C066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keempat aspek tersebut harus dibuat dengan matang dengan</w:t>
      </w:r>
      <w:r w:rsidR="00C066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berdasarkan segala landasan dan dipertimbangkan faktor-faktor</w:t>
      </w:r>
      <w:r w:rsidR="00C066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54800">
        <w:rPr>
          <w:rFonts w:asciiTheme="majorBidi" w:hAnsiTheme="majorBidi" w:cstheme="majorBidi"/>
          <w:sz w:val="24"/>
          <w:szCs w:val="24"/>
          <w:lang w:val="id-ID"/>
        </w:rPr>
        <w:t>yang disesuaikan dengan fenomena yang ada.</w:t>
      </w:r>
      <w:r w:rsidR="00C0665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C06659" w:rsidRPr="00054800" w:rsidRDefault="00C06659" w:rsidP="00C06659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alam pem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ilihan strategi pembelajaran tentu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memiliki dasar pemilihannya, yaitu dengan menentukan tujuan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pembelajaran. Tujuan pembelajaran ini memiliki unsur-unsur,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seperti audience (peserta didik), behavior (perilaku yang harus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dimiliki), condition (kondisi dan situasi), dan degree (kualitas dan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kuantitas hasil belajar). Selanjutnya, menentukan aktivitas dan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pengetahuan awal siswa, menentukan integritas bidang studi atau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pokok bahasan, menentukan alokasi waktu dan sarana penunjang,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menentukan jumlah siswa, serta menentukan pengalaman dan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06659">
        <w:rPr>
          <w:rFonts w:asciiTheme="majorBidi" w:hAnsiTheme="majorBidi" w:cstheme="majorBidi"/>
          <w:sz w:val="24"/>
          <w:szCs w:val="24"/>
          <w:lang w:val="id-ID"/>
        </w:rPr>
        <w:t>kewibawaan pengajar.</w:t>
      </w:r>
    </w:p>
    <w:p w:rsidR="003313A8" w:rsidRPr="003313A8" w:rsidRDefault="003313A8" w:rsidP="003313A8">
      <w:pPr>
        <w:bidi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313A8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   </w:t>
      </w:r>
    </w:p>
    <w:sectPr w:rsidR="003313A8" w:rsidRPr="003313A8" w:rsidSect="008A0E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3A8"/>
    <w:rsid w:val="00054800"/>
    <w:rsid w:val="000F6794"/>
    <w:rsid w:val="001F0752"/>
    <w:rsid w:val="003313A8"/>
    <w:rsid w:val="00331D97"/>
    <w:rsid w:val="0074528B"/>
    <w:rsid w:val="00814995"/>
    <w:rsid w:val="008A0EF8"/>
    <w:rsid w:val="00C06659"/>
    <w:rsid w:val="00D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2A1B0-3CF6-E040-9850-2687F694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Kuat">
    <w:name w:val="Strong"/>
    <w:basedOn w:val="FontParagrafDefault"/>
    <w:uiPriority w:val="22"/>
    <w:qFormat/>
    <w:rsid w:val="003313A8"/>
    <w:rPr>
      <w:b/>
      <w:bCs/>
    </w:rPr>
  </w:style>
  <w:style w:type="paragraph" w:styleId="NormalWeb">
    <w:name w:val="Normal (Web)"/>
    <w:basedOn w:val="Normal"/>
    <w:uiPriority w:val="99"/>
    <w:unhideWhenUsed/>
    <w:rsid w:val="000548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rifa salsabila</cp:lastModifiedBy>
  <cp:revision>2</cp:revision>
  <dcterms:created xsi:type="dcterms:W3CDTF">2023-08-27T22:21:00Z</dcterms:created>
  <dcterms:modified xsi:type="dcterms:W3CDTF">2023-08-27T22:21:00Z</dcterms:modified>
</cp:coreProperties>
</file>