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3C65" w14:textId="7E088B20" w:rsidR="00881A7E" w:rsidRPr="00431E0F" w:rsidRDefault="0033651A" w:rsidP="00431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Nama</w:t>
      </w:r>
      <w:r w:rsidRPr="00431E0F"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0ED9E497" w14:textId="138AD63F" w:rsidR="0033651A" w:rsidRPr="00431E0F" w:rsidRDefault="0033651A" w:rsidP="00431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NPM</w:t>
      </w:r>
      <w:r w:rsidRPr="00431E0F"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6852BBA5" w14:textId="44F7D812" w:rsidR="0033651A" w:rsidRDefault="0033651A" w:rsidP="00431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ab/>
        <w:t>: A</w:t>
      </w:r>
    </w:p>
    <w:p w14:paraId="05666843" w14:textId="77777777" w:rsidR="003051B1" w:rsidRPr="003051B1" w:rsidRDefault="003051B1" w:rsidP="00431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D6502" w14:textId="45012CB9" w:rsidR="00475AB1" w:rsidRDefault="0033651A" w:rsidP="008331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1B1">
        <w:rPr>
          <w:rFonts w:ascii="Times New Roman" w:hAnsi="Times New Roman" w:cs="Times New Roman"/>
          <w:b/>
          <w:bCs/>
          <w:sz w:val="28"/>
          <w:szCs w:val="28"/>
        </w:rPr>
        <w:t>STRATEGI MENGEMBANGKAN MEDIA</w:t>
      </w:r>
    </w:p>
    <w:p w14:paraId="5F392331" w14:textId="77777777" w:rsidR="008331A2" w:rsidRPr="008331A2" w:rsidRDefault="008331A2" w:rsidP="008331A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7D778" w14:textId="77777777" w:rsidR="0033651A" w:rsidRPr="003051B1" w:rsidRDefault="0033651A" w:rsidP="00431E0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Cara dan Strategi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Mengembangkan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956E25" w14:textId="67E87333" w:rsidR="0033651A" w:rsidRPr="00431E0F" w:rsidRDefault="0033651A" w:rsidP="00431E0F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Heinich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(1985)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media-media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maksud-maksud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1835975C" w14:textId="77777777" w:rsidR="0033651A" w:rsidRPr="00431E0F" w:rsidRDefault="0033651A" w:rsidP="00431E0F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Rohmani,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(2015) strategi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7CCC4BC1" w14:textId="4DFDAF29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Masalah</w:t>
      </w:r>
    </w:p>
    <w:p w14:paraId="22EDF87C" w14:textId="471D6C6A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5DF74118" w14:textId="4E41257F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7538AC81" w14:textId="366B2399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Desain</w:t>
      </w:r>
    </w:p>
    <w:p w14:paraId="381A15B5" w14:textId="36E21E01" w:rsidR="0033651A" w:rsidRPr="00431E0F" w:rsidRDefault="0033651A" w:rsidP="00431E0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Oleh Ahli Materi</w:t>
      </w:r>
    </w:p>
    <w:p w14:paraId="35953390" w14:textId="290AC89D" w:rsidR="0033651A" w:rsidRPr="00431E0F" w:rsidRDefault="0033651A" w:rsidP="00431E0F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Oleh Ahli Media</w:t>
      </w:r>
    </w:p>
    <w:p w14:paraId="43D5B5C8" w14:textId="680B6505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Desain</w:t>
      </w:r>
    </w:p>
    <w:p w14:paraId="69A33CF3" w14:textId="2498292B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Uji Coba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715A1196" w14:textId="14814660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3E1E19F6" w14:textId="46E8E447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Uji Coba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Pemakaian</w:t>
      </w:r>
      <w:proofErr w:type="spellEnd"/>
    </w:p>
    <w:p w14:paraId="273F92FA" w14:textId="2270626A" w:rsidR="0033651A" w:rsidRPr="00431E0F" w:rsidRDefault="0033651A" w:rsidP="00431E0F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5560502A" w14:textId="38E00304" w:rsidR="0033651A" w:rsidRPr="003051B1" w:rsidRDefault="0033651A" w:rsidP="00431E0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3482584A" w14:textId="7D0E09CF" w:rsidR="0033651A" w:rsidRPr="00431E0F" w:rsidRDefault="0033651A" w:rsidP="00431E0F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Ispring</w:t>
      </w:r>
      <w:proofErr w:type="spellEnd"/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 Suite 9. </w:t>
      </w:r>
      <w:proofErr w:type="spell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Ispring</w:t>
      </w:r>
      <w:proofErr w:type="spellEnd"/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 Suite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tools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proofErr w:type="spellEnd"/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powerpoint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di-publish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HTML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Intel XDK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Charmonman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et al., 2015).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Ispring</w:t>
      </w:r>
      <w:proofErr w:type="spellEnd"/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 Suite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(LKPD). Selain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luring (Tani dan Ekawati, 2017).</w:t>
      </w:r>
    </w:p>
    <w:p w14:paraId="45B32C7A" w14:textId="130602C4" w:rsidR="0033651A" w:rsidRPr="003051B1" w:rsidRDefault="0033651A" w:rsidP="00431E0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19521296" w14:textId="240B5837" w:rsidR="0033651A" w:rsidRPr="00431E0F" w:rsidRDefault="0033651A" w:rsidP="00431E0F">
      <w:pPr>
        <w:pStyle w:val="DaftarParagra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Kamus Besar Bahasa Indonesia,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(1989: 414).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Kamus Umum Bahasa Indonesia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WJS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Poerwadarminta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) (2002: 473).</w:t>
      </w:r>
    </w:p>
    <w:p w14:paraId="67CF4094" w14:textId="7D5C1A1B" w:rsidR="0033651A" w:rsidRPr="003051B1" w:rsidRDefault="0033651A" w:rsidP="00431E0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Perencanaan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Pendidikan</w:t>
      </w:r>
    </w:p>
    <w:p w14:paraId="4A07B0BB" w14:textId="1C64F07F" w:rsidR="0033651A" w:rsidRPr="00431E0F" w:rsidRDefault="0033651A" w:rsidP="00431E0F">
      <w:pPr>
        <w:pStyle w:val="DaftarParagraf"/>
        <w:spacing w:line="36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:</w:t>
      </w:r>
    </w:p>
    <w:p w14:paraId="0B98BAD0" w14:textId="7649139D" w:rsidR="0033651A" w:rsidRPr="00431E0F" w:rsidRDefault="0033651A" w:rsidP="00431E0F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0BB47340" w14:textId="1149FEE9" w:rsidR="0033651A" w:rsidRPr="00431E0F" w:rsidRDefault="0033651A" w:rsidP="00431E0F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4156979C" w14:textId="01E5451A" w:rsidR="00335F8E" w:rsidRPr="00431E0F" w:rsidRDefault="00335F8E" w:rsidP="00431E0F">
      <w:pPr>
        <w:pStyle w:val="DaftarParagraf"/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(Nasar, 2006: 1). Adapun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kemampuan-kemampuan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tercakup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distandarkan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(SKKD)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SKKD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24622166" w14:textId="09B43631" w:rsidR="00335F8E" w:rsidRPr="00431E0F" w:rsidRDefault="00335F8E" w:rsidP="00431E0F">
      <w:pPr>
        <w:pStyle w:val="DaftarParagraf"/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diobservasi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Dirjend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Dikdasmen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2008: 3) Dari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lastRenderedPageBreak/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(3)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539660F4" w14:textId="77777777" w:rsidR="00335F8E" w:rsidRPr="00431E0F" w:rsidRDefault="00335F8E" w:rsidP="00431E0F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Materi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622B0A32" w14:textId="5966B0B8" w:rsidR="00335F8E" w:rsidRPr="00431E0F" w:rsidRDefault="00335F8E" w:rsidP="00431E0F">
      <w:pPr>
        <w:pStyle w:val="DaftarParagraf"/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(instructional materials)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Puskur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, 2008: 3).</w:t>
      </w:r>
    </w:p>
    <w:p w14:paraId="66121A47" w14:textId="048D1D4A" w:rsidR="00335F8E" w:rsidRPr="00431E0F" w:rsidRDefault="00335F8E" w:rsidP="00431E0F">
      <w:pPr>
        <w:pStyle w:val="DaftarParagraf"/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Jenis-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diklasifikasi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Puskur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, 2008: 4).</w:t>
      </w:r>
    </w:p>
    <w:p w14:paraId="5D4C14F9" w14:textId="4D2C8F22" w:rsidR="00335F8E" w:rsidRPr="00431E0F" w:rsidRDefault="00335F8E" w:rsidP="00431E0F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Fakta</w:t>
      </w:r>
    </w:p>
    <w:p w14:paraId="501AE2CD" w14:textId="57035AB5" w:rsidR="00335F8E" w:rsidRPr="00431E0F" w:rsidRDefault="00335F8E" w:rsidP="00431E0F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Konsep</w:t>
      </w:r>
      <w:proofErr w:type="spellEnd"/>
    </w:p>
    <w:p w14:paraId="730FE693" w14:textId="602EBB69" w:rsidR="00335F8E" w:rsidRPr="00431E0F" w:rsidRDefault="00335F8E" w:rsidP="00431E0F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Prinsip</w:t>
      </w:r>
      <w:proofErr w:type="spellEnd"/>
    </w:p>
    <w:p w14:paraId="068B9709" w14:textId="3477A3FF" w:rsidR="00335F8E" w:rsidRPr="00431E0F" w:rsidRDefault="00335F8E" w:rsidP="00431E0F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Prosedur</w:t>
      </w:r>
      <w:proofErr w:type="spellEnd"/>
    </w:p>
    <w:p w14:paraId="541B5BBC" w14:textId="14B9132B" w:rsidR="00335F8E" w:rsidRPr="00431E0F" w:rsidRDefault="00335F8E" w:rsidP="00431E0F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14:paraId="188F190C" w14:textId="254364C0" w:rsidR="00335F8E" w:rsidRPr="00431E0F" w:rsidRDefault="00335F8E" w:rsidP="00431E0F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</w:p>
    <w:p w14:paraId="4343D46D" w14:textId="0D592FFD" w:rsidR="00335F8E" w:rsidRPr="00431E0F" w:rsidRDefault="00335F8E" w:rsidP="00431E0F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Naskah</w:t>
      </w:r>
      <w:proofErr w:type="spellEnd"/>
    </w:p>
    <w:p w14:paraId="5C899BE2" w14:textId="680BFDD4" w:rsidR="00335F8E" w:rsidRPr="003051B1" w:rsidRDefault="00335F8E" w:rsidP="00431E0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Produksi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</w:t>
      </w:r>
    </w:p>
    <w:p w14:paraId="6C569CB2" w14:textId="29D6CCC9" w:rsidR="00335F8E" w:rsidRPr="003051B1" w:rsidRDefault="00335F8E" w:rsidP="00431E0F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Evaluasi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Pendidikan</w:t>
      </w:r>
    </w:p>
    <w:p w14:paraId="7A8EC81A" w14:textId="3E0E4682" w:rsidR="00335F8E" w:rsidRPr="00431E0F" w:rsidRDefault="00335F8E" w:rsidP="00431E0F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Stufflebeam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Eko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Putro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Widoyoko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(2009: 3),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(the word and merit)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415A5D50" w14:textId="5B188FC4" w:rsidR="00335F8E" w:rsidRPr="00431E0F" w:rsidRDefault="00335F8E" w:rsidP="00431E0F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lastRenderedPageBreak/>
        <w:t xml:space="preserve">Ada dua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sumatif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(Arief S. Sadiman,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., 2003:185).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media).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Data-data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sumatif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situasi-situasi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sumatif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19762E83" w14:textId="77777777" w:rsidR="00335F8E" w:rsidRPr="00431E0F" w:rsidRDefault="00335F8E" w:rsidP="00431E0F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(one to one)</w:t>
      </w:r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(small group evaluation),</w:t>
      </w:r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(fi eld evaluation)</w:t>
      </w:r>
      <w:r w:rsidRPr="00431E0F">
        <w:rPr>
          <w:rFonts w:ascii="Times New Roman" w:hAnsi="Times New Roman" w:cs="Times New Roman"/>
          <w:sz w:val="24"/>
          <w:szCs w:val="24"/>
        </w:rPr>
        <w:t xml:space="preserve"> (Arief S. Sadiman,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., 2003: 175).</w:t>
      </w:r>
    </w:p>
    <w:p w14:paraId="1AAA4626" w14:textId="155C8565" w:rsidR="00335F8E" w:rsidRPr="00431E0F" w:rsidRDefault="00335F8E" w:rsidP="00431E0F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Satu Lawan Satu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(One </w:t>
      </w:r>
      <w:proofErr w:type="gram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gramEnd"/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 One).</w:t>
      </w:r>
    </w:p>
    <w:p w14:paraId="51CD9F91" w14:textId="055FBE93" w:rsidR="00335F8E" w:rsidRPr="00431E0F" w:rsidRDefault="00335F8E" w:rsidP="00431E0F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Kecil</w:t>
      </w:r>
    </w:p>
    <w:p w14:paraId="45A402E3" w14:textId="6C3FAE0D" w:rsidR="00335F8E" w:rsidRPr="00431E0F" w:rsidRDefault="00335F8E" w:rsidP="00431E0F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971E3" w14:textId="19D690B9" w:rsidR="00335F8E" w:rsidRPr="003051B1" w:rsidRDefault="00335F8E" w:rsidP="00431E0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Visual</w:t>
      </w:r>
    </w:p>
    <w:p w14:paraId="1C37C525" w14:textId="7DAE080C" w:rsidR="00335F8E" w:rsidRPr="00431E0F" w:rsidRDefault="00335F8E" w:rsidP="00431E0F">
      <w:pPr>
        <w:pStyle w:val="DaftarParagra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grafi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annel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bulletin, poster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kartun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globe.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(OHT)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445C5E5E" w14:textId="44F94D24" w:rsidR="00335F8E" w:rsidRPr="003051B1" w:rsidRDefault="00335F8E" w:rsidP="00431E0F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Grafis</w:t>
      </w:r>
      <w:proofErr w:type="spellEnd"/>
    </w:p>
    <w:p w14:paraId="0B72491F" w14:textId="77777777" w:rsidR="00670A90" w:rsidRPr="00431E0F" w:rsidRDefault="00670A90" w:rsidP="003051B1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50A34CA2" w14:textId="03FFE7F5" w:rsidR="00335F8E" w:rsidRPr="00431E0F" w:rsidRDefault="00670A90" w:rsidP="00431E0F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Media Gambar/Foto</w:t>
      </w:r>
    </w:p>
    <w:p w14:paraId="6EF7938C" w14:textId="4F93B0E7" w:rsidR="00670A90" w:rsidRPr="00431E0F" w:rsidRDefault="00670A90" w:rsidP="00431E0F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(Stick Figure)</w:t>
      </w:r>
    </w:p>
    <w:p w14:paraId="5E194B11" w14:textId="23839B5C" w:rsidR="00670A90" w:rsidRPr="00431E0F" w:rsidRDefault="00670A90" w:rsidP="00431E0F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Media Bagan/Chart</w:t>
      </w:r>
    </w:p>
    <w:p w14:paraId="0CAF731A" w14:textId="0E21614E" w:rsidR="00670A90" w:rsidRPr="00431E0F" w:rsidRDefault="00670A90" w:rsidP="00431E0F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(Graphs)</w:t>
      </w:r>
    </w:p>
    <w:p w14:paraId="2CD9E541" w14:textId="10BD6638" w:rsidR="00670A90" w:rsidRPr="003051B1" w:rsidRDefault="00670A90" w:rsidP="00431E0F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t>Media OHT/OHP</w:t>
      </w:r>
    </w:p>
    <w:p w14:paraId="28A41F8C" w14:textId="6B897A7F" w:rsidR="00670A90" w:rsidRPr="00431E0F" w:rsidRDefault="00670A90" w:rsidP="00431E0F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overhead transparency</w:t>
      </w:r>
      <w:r w:rsidRPr="00431E0F">
        <w:rPr>
          <w:rFonts w:ascii="Times New Roman" w:hAnsi="Times New Roman" w:cs="Times New Roman"/>
          <w:sz w:val="24"/>
          <w:szCs w:val="24"/>
        </w:rPr>
        <w:t xml:space="preserve"> (OHT)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kerasnya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OHP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(overhead projector).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film acetate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81/2” x 11”,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outline,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(Arief S. Sadiman,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, 2006: 61).</w:t>
      </w:r>
    </w:p>
    <w:p w14:paraId="28630AA3" w14:textId="24BEC804" w:rsidR="00670A90" w:rsidRPr="003051B1" w:rsidRDefault="00670A90" w:rsidP="00431E0F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t>Media Modul</w:t>
      </w:r>
    </w:p>
    <w:p w14:paraId="5435FAD4" w14:textId="658D5326" w:rsidR="00670A90" w:rsidRPr="003051B1" w:rsidRDefault="00670A90" w:rsidP="00431E0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Audio dan Audio Visual</w:t>
      </w:r>
    </w:p>
    <w:p w14:paraId="6D9E6D98" w14:textId="77777777" w:rsidR="00670A90" w:rsidRPr="00431E0F" w:rsidRDefault="00670A90" w:rsidP="003051B1">
      <w:pPr>
        <w:pStyle w:val="DaftarParagra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1E0F">
        <w:rPr>
          <w:rFonts w:ascii="Times New Roman" w:hAnsi="Times New Roman" w:cs="Times New Roman"/>
          <w:sz w:val="24"/>
          <w:szCs w:val="24"/>
        </w:rPr>
        <w:t>Jenis</w:t>
      </w:r>
      <w:proofErr w:type="gram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audio dan media radio.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pandang-dengar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31E0F">
        <w:rPr>
          <w:rFonts w:ascii="Times New Roman" w:hAnsi="Times New Roman" w:cs="Times New Roman"/>
          <w:sz w:val="24"/>
          <w:szCs w:val="24"/>
        </w:rPr>
        <w:t>Jenis</w:t>
      </w:r>
      <w:proofErr w:type="gram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media film/video.</w:t>
      </w:r>
    </w:p>
    <w:p w14:paraId="363ED660" w14:textId="3A76C975" w:rsidR="00670A90" w:rsidRPr="003051B1" w:rsidRDefault="00670A90" w:rsidP="00431E0F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Audio</w:t>
      </w:r>
    </w:p>
    <w:p w14:paraId="4A2BF2B7" w14:textId="32FBA5EC" w:rsidR="00670A90" w:rsidRPr="003051B1" w:rsidRDefault="00670A90" w:rsidP="00431E0F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Audio-Visual</w:t>
      </w:r>
    </w:p>
    <w:p w14:paraId="0D5376CE" w14:textId="31813287" w:rsidR="00670A90" w:rsidRPr="003051B1" w:rsidRDefault="00670A90" w:rsidP="00431E0F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Komputer</w:t>
      </w:r>
      <w:proofErr w:type="spellEnd"/>
    </w:p>
    <w:p w14:paraId="1DB34341" w14:textId="77777777" w:rsidR="00670A90" w:rsidRPr="003051B1" w:rsidRDefault="00670A90" w:rsidP="00431E0F">
      <w:pPr>
        <w:pStyle w:val="Daftar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Kelemahan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Komputer</w:t>
      </w:r>
      <w:proofErr w:type="spellEnd"/>
    </w:p>
    <w:p w14:paraId="6C79E1CC" w14:textId="0127E338" w:rsidR="00670A90" w:rsidRPr="00431E0F" w:rsidRDefault="00670A90" w:rsidP="003051B1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Satu unit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input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keyboard dan writing pad),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prosesor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(CPU: unit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pemroses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diinput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CPU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(ROM)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(RAM)), dan output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) monitor, printer).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kornputer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bertataf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masa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memproseskan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sernua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individual.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konkretnya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pernbelajaran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sistern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(computer assisted instruction/CAI) (S. Nasution, 1987: 127).</w:t>
      </w:r>
    </w:p>
    <w:p w14:paraId="23DF6F2A" w14:textId="77777777" w:rsidR="00670A90" w:rsidRPr="003051B1" w:rsidRDefault="00670A90" w:rsidP="00431E0F">
      <w:pPr>
        <w:pStyle w:val="Daftar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Presentasi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Power Point</w:t>
      </w:r>
    </w:p>
    <w:p w14:paraId="48845E5A" w14:textId="0C86A11C" w:rsidR="00670A90" w:rsidRPr="00431E0F" w:rsidRDefault="00670A90" w:rsidP="003051B1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i/>
          <w:iCs/>
          <w:sz w:val="24"/>
          <w:szCs w:val="24"/>
        </w:rPr>
        <w:t>Microsoft power point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Microsoft Corporation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proofErr w:type="spellEnd"/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 power point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(Abdur Razaq, 2002: 9).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.</w:t>
      </w:r>
    </w:p>
    <w:p w14:paraId="3F93F8FE" w14:textId="77777777" w:rsidR="00431E0F" w:rsidRPr="003051B1" w:rsidRDefault="00670A90" w:rsidP="00431E0F">
      <w:pPr>
        <w:pStyle w:val="Daftar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Berbasis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Internet (</w:t>
      </w:r>
      <w:proofErr w:type="spellStart"/>
      <w:r w:rsidRPr="003051B1">
        <w:rPr>
          <w:rFonts w:ascii="Times New Roman" w:hAnsi="Times New Roman" w:cs="Times New Roman"/>
          <w:b/>
          <w:bCs/>
          <w:sz w:val="24"/>
          <w:szCs w:val="24"/>
        </w:rPr>
        <w:t>Pembuatan</w:t>
      </w:r>
      <w:proofErr w:type="spellEnd"/>
      <w:r w:rsidRPr="003051B1">
        <w:rPr>
          <w:rFonts w:ascii="Times New Roman" w:hAnsi="Times New Roman" w:cs="Times New Roman"/>
          <w:b/>
          <w:bCs/>
          <w:sz w:val="24"/>
          <w:szCs w:val="24"/>
        </w:rPr>
        <w:t xml:space="preserve"> E-mail dan Blog)</w:t>
      </w:r>
    </w:p>
    <w:p w14:paraId="599B98C8" w14:textId="77777777" w:rsidR="00431E0F" w:rsidRPr="00431E0F" w:rsidRDefault="00670A90" w:rsidP="00431E0F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1E0F">
        <w:rPr>
          <w:rFonts w:ascii="Times New Roman" w:hAnsi="Times New Roman" w:cs="Times New Roman"/>
          <w:i/>
          <w:iCs/>
          <w:sz w:val="24"/>
          <w:szCs w:val="24"/>
        </w:rPr>
        <w:t>E-Mail</w:t>
      </w:r>
    </w:p>
    <w:p w14:paraId="14C6D62D" w14:textId="77777777" w:rsidR="00431E0F" w:rsidRPr="00431E0F" w:rsidRDefault="00670A90" w:rsidP="00431E0F">
      <w:pPr>
        <w:pStyle w:val="Daftar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FF69C" w14:textId="4B1B52AC" w:rsidR="00431E0F" w:rsidRPr="00431E0F" w:rsidRDefault="00670A90" w:rsidP="003051B1">
      <w:pPr>
        <w:pStyle w:val="DaftarParagraf"/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Electronic Mail</w:t>
      </w:r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Indonesianya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“Surat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pengirimannya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internet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Jasmadi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, 2004: 85).</w:t>
      </w:r>
    </w:p>
    <w:p w14:paraId="5BE1CDDD" w14:textId="77777777" w:rsidR="00431E0F" w:rsidRPr="00431E0F" w:rsidRDefault="00431E0F" w:rsidP="00431E0F">
      <w:pPr>
        <w:pStyle w:val="Daftar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Manfaat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 xml:space="preserve">E-mail </w:t>
      </w:r>
    </w:p>
    <w:p w14:paraId="50FACF96" w14:textId="77777777" w:rsidR="00431E0F" w:rsidRPr="00431E0F" w:rsidRDefault="00431E0F" w:rsidP="003051B1">
      <w:pPr>
        <w:pStyle w:val="DaftarParagraf"/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Jasmadi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(2004: 86) di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surat-menyurat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lepada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c) Dapat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d)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berlangganan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e)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f)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penampung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PO.BOX.</w:t>
      </w:r>
    </w:p>
    <w:p w14:paraId="03BC9C66" w14:textId="2648C6AE" w:rsidR="00431E0F" w:rsidRPr="00431E0F" w:rsidRDefault="00431E0F" w:rsidP="00431E0F">
      <w:pPr>
        <w:pStyle w:val="Daftar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E-mail</w:t>
      </w:r>
    </w:p>
    <w:p w14:paraId="29C1F34C" w14:textId="15039456" w:rsidR="00431E0F" w:rsidRPr="00431E0F" w:rsidRDefault="00431E0F" w:rsidP="00431E0F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Blog</w:t>
      </w:r>
    </w:p>
    <w:p w14:paraId="4F7D7A02" w14:textId="135EE16F" w:rsidR="00431E0F" w:rsidRPr="00431E0F" w:rsidRDefault="00431E0F" w:rsidP="00431E0F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Blog</w:t>
      </w:r>
    </w:p>
    <w:p w14:paraId="6FE7B5D3" w14:textId="13BF8302" w:rsidR="00431E0F" w:rsidRPr="00431E0F" w:rsidRDefault="00431E0F" w:rsidP="003051B1">
      <w:pPr>
        <w:pStyle w:val="DaftarParagraf"/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lastRenderedPageBreak/>
        <w:t xml:space="preserve">Blog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weblog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media dan data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hierarkhis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browser internet (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Asdani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Kindarto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, 2006: 1). Ada juga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pada web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di-update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. Blog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dan juga link web (Roy Candra Putra, 2009: 7).</w:t>
      </w:r>
    </w:p>
    <w:p w14:paraId="020A333A" w14:textId="240A5EA6" w:rsidR="00431E0F" w:rsidRPr="00431E0F" w:rsidRDefault="00431E0F" w:rsidP="00431E0F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Bagian-Bagian Blog</w:t>
      </w:r>
    </w:p>
    <w:p w14:paraId="785B69EA" w14:textId="77777777" w:rsidR="00431E0F" w:rsidRPr="00431E0F" w:rsidRDefault="00431E0F" w:rsidP="003051B1">
      <w:pPr>
        <w:pStyle w:val="DaftarParagraf"/>
        <w:spacing w:line="360" w:lineRule="auto"/>
        <w:ind w:left="28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Bagian-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>:</w:t>
      </w:r>
    </w:p>
    <w:p w14:paraId="25742E0F" w14:textId="67FD3808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(Entry Title).</w:t>
      </w:r>
    </w:p>
    <w:p w14:paraId="63116180" w14:textId="77777777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0F"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(Date of Entry)</w:t>
      </w:r>
    </w:p>
    <w:p w14:paraId="64185DC8" w14:textId="6B74FC27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1E0F">
        <w:rPr>
          <w:rFonts w:ascii="Times New Roman" w:hAnsi="Times New Roman" w:cs="Times New Roman"/>
          <w:i/>
          <w:iCs/>
          <w:sz w:val="24"/>
          <w:szCs w:val="24"/>
        </w:rPr>
        <w:t>Syndicate This Site</w:t>
      </w:r>
    </w:p>
    <w:p w14:paraId="316A8066" w14:textId="4F3CD2EF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Ikon XML</w:t>
      </w:r>
    </w:p>
    <w:p w14:paraId="1107624C" w14:textId="4337D03F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E0F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431E0F">
        <w:rPr>
          <w:rFonts w:ascii="Times New Roman" w:hAnsi="Times New Roman" w:cs="Times New Roman"/>
          <w:sz w:val="24"/>
          <w:szCs w:val="24"/>
        </w:rPr>
        <w:t xml:space="preserve"> </w:t>
      </w:r>
      <w:r w:rsidRPr="00431E0F">
        <w:rPr>
          <w:rFonts w:ascii="Times New Roman" w:hAnsi="Times New Roman" w:cs="Times New Roman"/>
          <w:i/>
          <w:iCs/>
          <w:sz w:val="24"/>
          <w:szCs w:val="24"/>
        </w:rPr>
        <w:t>(Read Archives)</w:t>
      </w:r>
    </w:p>
    <w:p w14:paraId="46643F1D" w14:textId="010F4E34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E0F">
        <w:rPr>
          <w:rFonts w:ascii="Times New Roman" w:hAnsi="Times New Roman" w:cs="Times New Roman"/>
          <w:sz w:val="24"/>
          <w:szCs w:val="24"/>
        </w:rPr>
        <w:t>Kalender</w:t>
      </w:r>
    </w:p>
    <w:p w14:paraId="10208DCA" w14:textId="42819A75" w:rsidR="00431E0F" w:rsidRPr="00431E0F" w:rsidRDefault="00431E0F" w:rsidP="00431E0F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1E0F">
        <w:rPr>
          <w:rFonts w:ascii="Times New Roman" w:hAnsi="Times New Roman" w:cs="Times New Roman"/>
          <w:i/>
          <w:iCs/>
          <w:sz w:val="24"/>
          <w:szCs w:val="24"/>
        </w:rPr>
        <w:t>Blog Roll</w:t>
      </w:r>
    </w:p>
    <w:sectPr w:rsidR="00431E0F" w:rsidRPr="00431E0F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D14"/>
    <w:multiLevelType w:val="hybridMultilevel"/>
    <w:tmpl w:val="81CAB716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4787E20"/>
    <w:multiLevelType w:val="hybridMultilevel"/>
    <w:tmpl w:val="3536CAAA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543715F"/>
    <w:multiLevelType w:val="hybridMultilevel"/>
    <w:tmpl w:val="3E14DCC4"/>
    <w:lvl w:ilvl="0" w:tplc="FE7EE752">
      <w:start w:val="1"/>
      <w:numFmt w:val="lowerLetter"/>
      <w:lvlText w:val="%1)"/>
      <w:lvlJc w:val="left"/>
      <w:pPr>
        <w:ind w:left="36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8C3C90"/>
    <w:multiLevelType w:val="hybridMultilevel"/>
    <w:tmpl w:val="46CC83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74C97"/>
    <w:multiLevelType w:val="hybridMultilevel"/>
    <w:tmpl w:val="65FCE20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E0992"/>
    <w:multiLevelType w:val="hybridMultilevel"/>
    <w:tmpl w:val="C28ADA8C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01C1C34"/>
    <w:multiLevelType w:val="hybridMultilevel"/>
    <w:tmpl w:val="F41EA47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BC02D1D"/>
    <w:multiLevelType w:val="hybridMultilevel"/>
    <w:tmpl w:val="E702F926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9F11C5"/>
    <w:multiLevelType w:val="hybridMultilevel"/>
    <w:tmpl w:val="AA1EAD0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6081ECB"/>
    <w:multiLevelType w:val="hybridMultilevel"/>
    <w:tmpl w:val="F32EBCA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769E8"/>
    <w:multiLevelType w:val="hybridMultilevel"/>
    <w:tmpl w:val="2A80C35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C26F9"/>
    <w:multiLevelType w:val="hybridMultilevel"/>
    <w:tmpl w:val="C5004A8C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5C61026"/>
    <w:multiLevelType w:val="hybridMultilevel"/>
    <w:tmpl w:val="649C559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46BD9"/>
    <w:multiLevelType w:val="hybridMultilevel"/>
    <w:tmpl w:val="5174543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95E2C6A"/>
    <w:multiLevelType w:val="hybridMultilevel"/>
    <w:tmpl w:val="B19E92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E4C75"/>
    <w:multiLevelType w:val="hybridMultilevel"/>
    <w:tmpl w:val="3536CAAA"/>
    <w:lvl w:ilvl="0" w:tplc="FFFFFFFF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4F83FD0"/>
    <w:multiLevelType w:val="hybridMultilevel"/>
    <w:tmpl w:val="830CF26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3E792B"/>
    <w:multiLevelType w:val="hybridMultilevel"/>
    <w:tmpl w:val="A340388A"/>
    <w:lvl w:ilvl="0" w:tplc="8AE05854">
      <w:start w:val="1"/>
      <w:numFmt w:val="lowerLetter"/>
      <w:lvlText w:val="%1."/>
      <w:lvlJc w:val="left"/>
      <w:pPr>
        <w:ind w:left="21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719401C"/>
    <w:multiLevelType w:val="hybridMultilevel"/>
    <w:tmpl w:val="87E85FD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7395449">
    <w:abstractNumId w:val="12"/>
  </w:num>
  <w:num w:numId="2" w16cid:durableId="94182128">
    <w:abstractNumId w:val="3"/>
  </w:num>
  <w:num w:numId="3" w16cid:durableId="1415123536">
    <w:abstractNumId w:val="8"/>
  </w:num>
  <w:num w:numId="4" w16cid:durableId="672491091">
    <w:abstractNumId w:val="11"/>
  </w:num>
  <w:num w:numId="5" w16cid:durableId="1203249341">
    <w:abstractNumId w:val="4"/>
  </w:num>
  <w:num w:numId="6" w16cid:durableId="681931837">
    <w:abstractNumId w:val="6"/>
  </w:num>
  <w:num w:numId="7" w16cid:durableId="547187419">
    <w:abstractNumId w:val="5"/>
  </w:num>
  <w:num w:numId="8" w16cid:durableId="877816370">
    <w:abstractNumId w:val="13"/>
  </w:num>
  <w:num w:numId="9" w16cid:durableId="387611936">
    <w:abstractNumId w:val="18"/>
  </w:num>
  <w:num w:numId="10" w16cid:durableId="1006325954">
    <w:abstractNumId w:val="16"/>
  </w:num>
  <w:num w:numId="11" w16cid:durableId="190608078">
    <w:abstractNumId w:val="14"/>
  </w:num>
  <w:num w:numId="12" w16cid:durableId="918176782">
    <w:abstractNumId w:val="10"/>
  </w:num>
  <w:num w:numId="13" w16cid:durableId="921528866">
    <w:abstractNumId w:val="17"/>
  </w:num>
  <w:num w:numId="14" w16cid:durableId="766192916">
    <w:abstractNumId w:val="1"/>
  </w:num>
  <w:num w:numId="15" w16cid:durableId="773205501">
    <w:abstractNumId w:val="0"/>
  </w:num>
  <w:num w:numId="16" w16cid:durableId="1556965401">
    <w:abstractNumId w:val="15"/>
  </w:num>
  <w:num w:numId="17" w16cid:durableId="1604073575">
    <w:abstractNumId w:val="2"/>
  </w:num>
  <w:num w:numId="18" w16cid:durableId="1606304196">
    <w:abstractNumId w:val="9"/>
  </w:num>
  <w:num w:numId="19" w16cid:durableId="370303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A"/>
    <w:rsid w:val="003051B1"/>
    <w:rsid w:val="00330136"/>
    <w:rsid w:val="00335F8E"/>
    <w:rsid w:val="0033651A"/>
    <w:rsid w:val="00431E0F"/>
    <w:rsid w:val="00475AB1"/>
    <w:rsid w:val="005E2CDB"/>
    <w:rsid w:val="00631D11"/>
    <w:rsid w:val="00670A90"/>
    <w:rsid w:val="00720D8A"/>
    <w:rsid w:val="008331A2"/>
    <w:rsid w:val="00881A7E"/>
    <w:rsid w:val="00C823DB"/>
    <w:rsid w:val="00E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AC9"/>
  <w15:chartTrackingRefBased/>
  <w15:docId w15:val="{BD3E4C05-433F-493F-889B-E1684AA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33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4893">
              <w:marLeft w:val="0"/>
              <w:marRight w:val="0"/>
              <w:marTop w:val="0"/>
              <w:marBottom w:val="0"/>
              <w:divBdr>
                <w:top w:val="single" w:sz="6" w:space="5" w:color="DEE2E6"/>
                <w:left w:val="single" w:sz="6" w:space="5" w:color="DEE2E6"/>
                <w:bottom w:val="single" w:sz="6" w:space="5" w:color="DEE2E6"/>
                <w:right w:val="single" w:sz="6" w:space="5" w:color="DEE2E6"/>
              </w:divBdr>
              <w:divsChild>
                <w:div w:id="17209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9892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3</cp:revision>
  <dcterms:created xsi:type="dcterms:W3CDTF">2023-10-02T02:56:00Z</dcterms:created>
  <dcterms:modified xsi:type="dcterms:W3CDTF">2023-11-12T10:23:00Z</dcterms:modified>
</cp:coreProperties>
</file>