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Nama</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lang w:val="en-US"/>
        </w:rPr>
        <w:t xml:space="preserve">Firda Nurfidyah </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NPM</w:t>
      </w:r>
      <w:r>
        <w:rPr>
          <w:rFonts w:ascii="Times New Roman" w:cs="Times New Roman" w:hAnsi="Times New Roman"/>
          <w:color w:val="000000"/>
          <w:sz w:val="24"/>
          <w:szCs w:val="24"/>
        </w:rPr>
        <w:tab/>
      </w:r>
      <w:r>
        <w:rPr>
          <w:rFonts w:ascii="Times New Roman" w:cs="Times New Roman" w:hAnsi="Times New Roman"/>
          <w:color w:val="000000"/>
          <w:sz w:val="24"/>
          <w:szCs w:val="24"/>
        </w:rPr>
        <w:t>: 2221530</w:t>
      </w:r>
      <w:r>
        <w:rPr>
          <w:rFonts w:ascii="Times New Roman" w:cs="Times New Roman" w:hAnsi="Times New Roman"/>
          <w:color w:val="000000"/>
          <w:sz w:val="24"/>
          <w:szCs w:val="24"/>
          <w:lang w:val="en-US"/>
        </w:rPr>
        <w:t>20</w:t>
      </w: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t>Penerapan elastisitas dalam kehidupan sehari hari</w:t>
      </w:r>
    </w:p>
    <w:p>
      <w:pPr>
        <w:pStyle w:val="style179"/>
        <w:numPr>
          <w:ilvl w:val="0"/>
          <w:numId w:val="1"/>
        </w:numPr>
        <w:rPr>
          <w:rFonts w:ascii="Times New Roman" w:cs="Times New Roman" w:hAnsi="Times New Roman"/>
          <w:color w:val="000000"/>
          <w:sz w:val="24"/>
          <w:szCs w:val="24"/>
        </w:rPr>
      </w:pPr>
      <w:r>
        <w:rPr>
          <w:rFonts w:ascii="Times New Roman" w:cs="Times New Roman" w:hAnsi="Times New Roman"/>
          <w:color w:val="000000"/>
          <w:sz w:val="24"/>
          <w:szCs w:val="24"/>
        </w:rPr>
        <w:t>Kasur Pegas</w:t>
      </w:r>
    </w:p>
    <w:p>
      <w:pPr>
        <w:pStyle w:val="style179"/>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 xml:space="preserve">Kasur pegas terdiri dari banyak pegas di bagian bawahnya. Oleh karena hal tersebut, ketika seseorang berbaring di atas kasur pegas, gaya berat orang tersebut akan menyebabkan pegas termampatkan. Sesuai dengan hukum </w:t>
      </w:r>
      <w:r>
        <w:rPr>
          <w:rFonts w:ascii="Times New Roman" w:cs="Times New Roman" w:hAnsi="Times New Roman"/>
          <w:color w:val="000000"/>
          <w:sz w:val="24"/>
          <w:szCs w:val="24"/>
          <w:shd w:val="clear" w:color="auto" w:fill="ffffff"/>
        </w:rPr>
        <w:t>Hooke</w:t>
      </w:r>
      <w:r>
        <w:rPr>
          <w:rFonts w:ascii="Times New Roman" w:cs="Times New Roman" w:hAnsi="Times New Roman"/>
          <w:color w:val="000000"/>
          <w:sz w:val="24"/>
          <w:szCs w:val="24"/>
          <w:shd w:val="clear" w:color="auto" w:fill="ffffff"/>
        </w:rPr>
        <w:t xml:space="preserve">, hal ini menimbulkan adanya gaya </w:t>
      </w:r>
      <w:r>
        <w:rPr>
          <w:rFonts w:ascii="Times New Roman" w:cs="Times New Roman" w:hAnsi="Times New Roman"/>
          <w:color w:val="000000"/>
          <w:sz w:val="24"/>
          <w:szCs w:val="24"/>
          <w:shd w:val="clear" w:color="auto" w:fill="ffffff"/>
        </w:rPr>
        <w:t>pemulih</w:t>
      </w:r>
      <w:r>
        <w:rPr>
          <w:rFonts w:ascii="Times New Roman" w:cs="Times New Roman" w:hAnsi="Times New Roman"/>
          <w:color w:val="000000"/>
          <w:sz w:val="24"/>
          <w:szCs w:val="24"/>
          <w:shd w:val="clear" w:color="auto" w:fill="ffffff"/>
        </w:rPr>
        <w:t xml:space="preserve"> yang sebanding dengan perubahan panjang pegas. Pegas tersebut akan meregang dan memampat hingga berhenti akibat adanya gaya gesekan.</w:t>
      </w:r>
    </w:p>
    <w:p>
      <w:pPr>
        <w:pStyle w:val="style179"/>
        <w:numPr>
          <w:ilvl w:val="0"/>
          <w:numId w:val="1"/>
        </w:numPr>
        <w:rPr>
          <w:rFonts w:ascii="Times New Roman" w:cs="Times New Roman" w:hAnsi="Times New Roman"/>
          <w:color w:val="000000"/>
          <w:sz w:val="24"/>
          <w:szCs w:val="24"/>
        </w:rPr>
      </w:pPr>
      <w:r>
        <w:rPr>
          <w:rFonts w:ascii="Times New Roman" w:cs="Times New Roman" w:hAnsi="Times New Roman"/>
          <w:color w:val="000000"/>
          <w:sz w:val="24"/>
          <w:szCs w:val="24"/>
        </w:rPr>
        <w:t xml:space="preserve">Bolpoin </w:t>
      </w:r>
    </w:p>
    <w:p>
      <w:pPr>
        <w:pStyle w:val="style179"/>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Pada bolpoin yang biasa kita gunakan untuk menulis, terdapat pegas kecil yang terletak pada ujungnya. Pegas tersebut berfungsi untuk menarik masuk atau mendorong keluar mata bolpoin saat bagian ujung atas bolpoin ditekan. Pegas pada bolpoin ini harus memiliki sifat elastisitas yang mendukung; dapat dimampatkan ketika mata bolpoin keluar, dan dapat kembali ke bentuk semula ketika mata bolpoin dimasukkan.</w:t>
      </w:r>
    </w:p>
    <w:p>
      <w:pPr>
        <w:pStyle w:val="style179"/>
        <w:numPr>
          <w:ilvl w:val="0"/>
          <w:numId w:val="1"/>
        </w:numPr>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Trampolin</w:t>
      </w:r>
    </w:p>
    <w:p>
      <w:pPr>
        <w:pStyle w:val="style179"/>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Trampolin memiliki karet yang menghubungkan tikar trampolin dengan besi di sekelilingnya, sekaligus memberikan sifat elastis pada trampolin. Ketika trampolin menerima beban berupa gaya berat pada tikar, karet di sekitarnya akan meregang. Karena karet memiliki kecenderungan untuk kembali ke bentuk semula, maka tikar akan mendorong beban di atasnya ke arah yang berlawanan dengan arah gravitasi.</w:t>
      </w:r>
    </w:p>
    <w:p>
      <w:pPr>
        <w:pStyle w:val="style179"/>
        <w:numPr>
          <w:ilvl w:val="0"/>
          <w:numId w:val="1"/>
        </w:numPr>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Busur</w:t>
      </w:r>
    </w:p>
    <w:p>
      <w:pPr>
        <w:pStyle w:val="style179"/>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Pada busur panahan, terdapat tali yang memiliki sifat elastisitas tinggi. Tali ini tidak diikat secara ketat pada busur agar dapat meregang. Saat pemanah menarik anak panahnya, ujung anak panah dimasukkan ke tempat anak panah pada tali busur. Hal ini menyebabkan adanya gaya tarikan. Ketika anak panah dilepas, maka sifat elastisitas tali busur akan mengembalikannya ke posisi awal, sehingga anak panah dapat melesat jauh ke depan.</w:t>
      </w:r>
    </w:p>
    <w:p>
      <w:pPr>
        <w:pStyle w:val="style179"/>
        <w:numPr>
          <w:ilvl w:val="0"/>
          <w:numId w:val="1"/>
        </w:numPr>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Ketapel</w:t>
      </w:r>
    </w:p>
    <w:p>
      <w:pPr>
        <w:pStyle w:val="style179"/>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Ketapel</w:t>
      </w:r>
      <w:r>
        <w:rPr>
          <w:rFonts w:ascii="Times New Roman" w:cs="Times New Roman" w:hAnsi="Times New Roman"/>
          <w:color w:val="000000"/>
          <w:sz w:val="24"/>
          <w:szCs w:val="24"/>
          <w:shd w:val="clear" w:color="auto" w:fill="ffffff"/>
        </w:rPr>
        <w:t xml:space="preserve"> terdiri dari tiga bagian, yaitu gagang, karet, dan alas yang melekat pada karet. Dari ketiga komponen </w:t>
      </w:r>
      <w:r>
        <w:rPr>
          <w:rFonts w:ascii="Times New Roman" w:cs="Times New Roman" w:hAnsi="Times New Roman"/>
          <w:color w:val="000000"/>
          <w:sz w:val="24"/>
          <w:szCs w:val="24"/>
          <w:shd w:val="clear" w:color="auto" w:fill="ffffff"/>
        </w:rPr>
        <w:t>ketapel</w:t>
      </w:r>
      <w:r>
        <w:rPr>
          <w:rFonts w:ascii="Times New Roman" w:cs="Times New Roman" w:hAnsi="Times New Roman"/>
          <w:color w:val="000000"/>
          <w:sz w:val="24"/>
          <w:szCs w:val="24"/>
          <w:shd w:val="clear" w:color="auto" w:fill="ffffff"/>
        </w:rPr>
        <w:t xml:space="preserve">, karet adalah satu-satunya komponen yang memiliki sifat elastisitas. Saat alas dan karet ditarik ke belakang oleh pengguna, karet akan diregangkan dari keadaan semula. Ketika alas dan karet dilepaskan, karet pada </w:t>
      </w:r>
      <w:r>
        <w:rPr>
          <w:rFonts w:ascii="Times New Roman" w:cs="Times New Roman" w:hAnsi="Times New Roman"/>
          <w:color w:val="000000"/>
          <w:sz w:val="24"/>
          <w:szCs w:val="24"/>
          <w:shd w:val="clear" w:color="auto" w:fill="ffffff"/>
        </w:rPr>
        <w:t>ketapel</w:t>
      </w:r>
      <w:r>
        <w:rPr>
          <w:rFonts w:ascii="Times New Roman" w:cs="Times New Roman" w:hAnsi="Times New Roman"/>
          <w:color w:val="000000"/>
          <w:sz w:val="24"/>
          <w:szCs w:val="24"/>
          <w:shd w:val="clear" w:color="auto" w:fill="ffffff"/>
        </w:rPr>
        <w:t xml:space="preserve"> akan kembali pada bentuk semulanya sehingga benda yang terletak pada alas </w:t>
      </w:r>
      <w:r>
        <w:rPr>
          <w:rFonts w:ascii="Times New Roman" w:cs="Times New Roman" w:hAnsi="Times New Roman"/>
          <w:color w:val="000000"/>
          <w:sz w:val="24"/>
          <w:szCs w:val="24"/>
          <w:shd w:val="clear" w:color="auto" w:fill="ffffff"/>
        </w:rPr>
        <w:t>ketapel</w:t>
      </w:r>
      <w:r>
        <w:rPr>
          <w:rFonts w:ascii="Times New Roman" w:cs="Times New Roman" w:hAnsi="Times New Roman"/>
          <w:color w:val="000000"/>
          <w:sz w:val="24"/>
          <w:szCs w:val="24"/>
          <w:shd w:val="clear" w:color="auto" w:fill="ffffff"/>
        </w:rPr>
        <w:t xml:space="preserve"> akan terlempar ke depan. Gaya oleh karet untuk kembali ke bentuk semula inilah yang dapat mendorong benda pada alas </w:t>
      </w:r>
      <w:r>
        <w:rPr>
          <w:rFonts w:ascii="Times New Roman" w:cs="Times New Roman" w:hAnsi="Times New Roman"/>
          <w:color w:val="000000"/>
          <w:sz w:val="24"/>
          <w:szCs w:val="24"/>
          <w:shd w:val="clear" w:color="auto" w:fill="ffffff"/>
        </w:rPr>
        <w:t>ketapel</w:t>
      </w:r>
      <w:r>
        <w:rPr>
          <w:rFonts w:ascii="Times New Roman" w:cs="Times New Roman" w:hAnsi="Times New Roman"/>
          <w:color w:val="000000"/>
          <w:sz w:val="24"/>
          <w:szCs w:val="24"/>
          <w:shd w:val="clear" w:color="auto" w:fill="ffffff"/>
        </w:rPr>
        <w:t>.</w:t>
      </w:r>
    </w:p>
    <w:p>
      <w:pPr>
        <w:pStyle w:val="style179"/>
        <w:rPr>
          <w:rFonts w:ascii="Times New Roman" w:cs="Times New Roman" w:hAnsi="Times New Roman"/>
          <w:color w:val="000000"/>
          <w:sz w:val="24"/>
          <w:szCs w:val="24"/>
          <w:shd w:val="clear" w:color="auto" w:fill="ffffff"/>
        </w:rPr>
      </w:pPr>
    </w:p>
    <w:p>
      <w:pPr>
        <w:pStyle w:val="style179"/>
        <w:rPr>
          <w:rFonts w:ascii="Times New Roman" w:cs="Times New Roman" w:hAnsi="Times New Roman"/>
          <w:color w:val="000000"/>
          <w:sz w:val="24"/>
          <w:szCs w:val="24"/>
          <w:shd w:val="clear" w:color="auto" w:fill="ffffff"/>
        </w:rPr>
      </w:pPr>
    </w:p>
    <w:p>
      <w:pPr>
        <w:pStyle w:val="style179"/>
        <w:rPr>
          <w:rFonts w:ascii="Times New Roman" w:cs="Times New Roman" w:hAnsi="Times New Roman"/>
          <w:color w:val="000000"/>
          <w:sz w:val="24"/>
          <w:szCs w:val="24"/>
          <w:shd w:val="clear" w:color="auto" w:fill="ffffff"/>
        </w:rPr>
      </w:pPr>
    </w:p>
    <w:p>
      <w:pPr>
        <w:pStyle w:val="style179"/>
        <w:rPr>
          <w:rFonts w:ascii="Times New Roman" w:cs="Times New Roman" w:hAnsi="Times New Roman"/>
          <w:color w:val="000000"/>
          <w:sz w:val="24"/>
          <w:szCs w:val="24"/>
          <w:shd w:val="clear" w:color="auto" w:fill="ffffff"/>
        </w:rPr>
      </w:pPr>
    </w:p>
    <w:p>
      <w:pPr>
        <w:pStyle w:val="style179"/>
        <w:rPr>
          <w:rFonts w:ascii="Times New Roman" w:cs="Times New Roman" w:hAnsi="Times New Roman"/>
          <w:color w:val="000000"/>
          <w:sz w:val="24"/>
          <w:szCs w:val="24"/>
          <w:shd w:val="clear" w:color="auto" w:fill="ffffff"/>
        </w:rPr>
      </w:pPr>
    </w:p>
    <w:p>
      <w:pPr>
        <w:pStyle w:val="style179"/>
        <w:rPr>
          <w:rFonts w:ascii="Times New Roman" w:cs="Times New Roman" w:hAnsi="Times New Roman"/>
          <w:b/>
          <w:bCs/>
          <w:color w:val="000000"/>
          <w:sz w:val="24"/>
          <w:szCs w:val="24"/>
          <w:shd w:val="clear" w:color="auto" w:fill="ffffff"/>
        </w:rPr>
      </w:pPr>
      <w:r>
        <w:rPr>
          <w:rFonts w:ascii="Times New Roman" w:cs="Times New Roman" w:hAnsi="Times New Roman"/>
          <w:b/>
          <w:bCs/>
          <w:color w:val="000000"/>
          <w:sz w:val="24"/>
          <w:szCs w:val="24"/>
          <w:shd w:val="clear" w:color="auto" w:fill="ffffff"/>
        </w:rPr>
        <w:t xml:space="preserve">Penerapan elastisitas berhubungan dengan agama </w:t>
      </w:r>
    </w:p>
    <w:p>
      <w:pPr>
        <w:pStyle w:val="style179"/>
        <w:rPr>
          <w:rFonts w:ascii="Times New Roman" w:cs="Times New Roman" w:hAnsi="Times New Roman"/>
          <w:b/>
          <w:bCs/>
          <w:color w:val="000000"/>
          <w:sz w:val="24"/>
          <w:szCs w:val="24"/>
          <w:shd w:val="clear" w:color="auto" w:fill="ffffff"/>
        </w:rPr>
      </w:pPr>
    </w:p>
    <w:p>
      <w:pPr>
        <w:pStyle w:val="style94"/>
        <w:shd w:val="clear" w:color="auto" w:fill="ffffff"/>
        <w:spacing w:before="0" w:beforeAutospacing="false"/>
        <w:jc w:val="center"/>
        <w:rPr>
          <w:color w:val="212529"/>
        </w:rPr>
      </w:pPr>
      <w:r>
        <w:rPr>
          <w:color w:val="212529"/>
        </w:rPr>
        <w:t>وَالسَّمَاۤءَ</w:t>
      </w:r>
      <w:r>
        <w:rPr>
          <w:color w:val="212529"/>
        </w:rPr>
        <w:t xml:space="preserve"> </w:t>
      </w:r>
      <w:r>
        <w:rPr>
          <w:color w:val="212529"/>
        </w:rPr>
        <w:t>رَفَعَهَا</w:t>
      </w:r>
      <w:r>
        <w:rPr>
          <w:color w:val="212529"/>
        </w:rPr>
        <w:t xml:space="preserve"> </w:t>
      </w:r>
      <w:r>
        <w:rPr>
          <w:color w:val="212529"/>
        </w:rPr>
        <w:t>وَوَضَعَ</w:t>
      </w:r>
      <w:r>
        <w:rPr>
          <w:color w:val="212529"/>
        </w:rPr>
        <w:t xml:space="preserve"> </w:t>
      </w:r>
      <w:r>
        <w:rPr>
          <w:color w:val="212529"/>
        </w:rPr>
        <w:t>الْمِيْزَانَ</w:t>
      </w:r>
    </w:p>
    <w:p>
      <w:pPr>
        <w:pStyle w:val="style94"/>
        <w:shd w:val="clear" w:color="auto" w:fill="ffffff"/>
        <w:spacing w:before="0" w:beforeAutospacing="false"/>
        <w:rPr>
          <w:color w:val="212529"/>
        </w:rPr>
      </w:pPr>
      <w:r>
        <w:rPr>
          <w:color w:val="212529"/>
        </w:rPr>
        <w:t>Artinya: “Dan langit telah ditinggikan-Nya dan Dia ciptakan keseimbangan.” (QS al-Rahman:7)</w:t>
      </w:r>
    </w:p>
    <w:p>
      <w:pPr>
        <w:pStyle w:val="style94"/>
        <w:shd w:val="clear" w:color="auto" w:fill="ffffff"/>
        <w:spacing w:before="0" w:beforeAutospacing="false" w:after="0" w:afterAutospacing="false"/>
        <w:ind w:firstLine="720"/>
        <w:rPr>
          <w:color w:val="212529"/>
        </w:rPr>
      </w:pPr>
      <w:r>
        <w:rPr>
          <w:color w:val="212529"/>
        </w:rPr>
        <w:t>Dalam ayat di atas tersirat yang berhubungan dengan kenyataan yang telah diketahui manusia dari berbagai gejala yang terlihat atau melakukan percobaan dan pengukurannya.</w:t>
      </w:r>
    </w:p>
    <w:p>
      <w:pPr>
        <w:pStyle w:val="style94"/>
        <w:shd w:val="clear" w:color="auto" w:fill="ffffff"/>
        <w:spacing w:before="0" w:beforeAutospacing="false" w:after="0" w:afterAutospacing="false"/>
        <w:rPr>
          <w:color w:val="212529"/>
        </w:rPr>
      </w:pPr>
      <w:r>
        <w:rPr>
          <w:color w:val="212529"/>
        </w:rPr>
        <w:t xml:space="preserve">Dalam masalah ini, bukan peristiwa pemuaiannya atau keseimbangannya yang dibahas, tetapi ada suatu sifat yang menyertai </w:t>
      </w:r>
      <w:r>
        <w:rPr>
          <w:color w:val="212529"/>
        </w:rPr>
        <w:t>peritiwa</w:t>
      </w:r>
      <w:r>
        <w:rPr>
          <w:color w:val="212529"/>
        </w:rPr>
        <w:t xml:space="preserve"> itu, yaitu sifat kelenturan atau elastis.</w:t>
      </w:r>
    </w:p>
    <w:p>
      <w:pPr>
        <w:pStyle w:val="style179"/>
        <w:rPr>
          <w:rFonts w:ascii="Times New Roman" w:cs="Times New Roman" w:hAnsi="Times New Roman"/>
          <w:color w:val="000000"/>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A12C4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id-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eastAsia="id-ID"/>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399</Words>
  <Pages>2</Pages>
  <Characters>2436</Characters>
  <Application>WPS Office</Application>
  <DocSecurity>0</DocSecurity>
  <Paragraphs>25</Paragraphs>
  <ScaleCrop>false</ScaleCrop>
  <LinksUpToDate>false</LinksUpToDate>
  <CharactersWithSpaces>2820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2023-09-06T13:06:00Z</dcterms:created>
  <dc:creator>sani mulyani</dc:creator>
  <lastModifiedBy>V2120</lastModifiedBy>
  <dcterms:modified xsi:type="dcterms:W3CDTF">2023-12-01T10:30:55Z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c25a8d4fcb8e40fe80ece21e30e73876</vt:lpwstr>
  </property>
</Properties>
</file>