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1BAE" w14:textId="179CA917" w:rsidR="001855A5" w:rsidRDefault="001855A5" w:rsidP="001855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 xml:space="preserve">: Sasmi </w:t>
      </w:r>
      <w:proofErr w:type="spellStart"/>
      <w:r>
        <w:rPr>
          <w:rFonts w:ascii="Times New Roman" w:hAnsi="Times New Roman" w:cs="Times New Roman"/>
          <w:sz w:val="24"/>
          <w:szCs w:val="24"/>
        </w:rPr>
        <w:t>Gumilang</w:t>
      </w:r>
      <w:proofErr w:type="spellEnd"/>
    </w:p>
    <w:p w14:paraId="1E5F554A" w14:textId="3B2BA9C2" w:rsidR="001855A5" w:rsidRDefault="001855A5" w:rsidP="001855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  <w:t>: 222153037</w:t>
      </w:r>
    </w:p>
    <w:p w14:paraId="7B5F96F9" w14:textId="0566AB76" w:rsidR="001855A5" w:rsidRPr="001855A5" w:rsidRDefault="001855A5" w:rsidP="001855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B</w:t>
      </w:r>
    </w:p>
    <w:p w14:paraId="174480F5" w14:textId="1AB6D7AF" w:rsidR="004A278D" w:rsidRDefault="001855A5" w:rsidP="001855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PERCOBAAN HUKUM ARCHIMEDES</w:t>
      </w:r>
    </w:p>
    <w:p w14:paraId="0F69129B" w14:textId="27E6F02F" w:rsidR="001855A5" w:rsidRDefault="001855A5" w:rsidP="001855A5">
      <w:pPr>
        <w:pStyle w:val="ListParagraph"/>
        <w:numPr>
          <w:ilvl w:val="0"/>
          <w:numId w:val="1"/>
        </w:numPr>
        <w:spacing w:line="36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Archimedes: </w:t>
      </w:r>
      <w:proofErr w:type="spellStart"/>
      <w:r>
        <w:rPr>
          <w:rFonts w:ascii="Times New Roman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460364" w14:textId="03A485AB" w:rsidR="001855A5" w:rsidRDefault="001855A5" w:rsidP="001855A5">
      <w:pPr>
        <w:pStyle w:val="ListParagraph"/>
        <w:numPr>
          <w:ilvl w:val="0"/>
          <w:numId w:val="1"/>
        </w:numPr>
        <w:spacing w:line="36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048CF5D" w14:textId="1CFB2CB0" w:rsidR="001855A5" w:rsidRDefault="001855A5" w:rsidP="001855A5">
      <w:pPr>
        <w:pStyle w:val="ListParagraph"/>
        <w:numPr>
          <w:ilvl w:val="0"/>
          <w:numId w:val="2"/>
        </w:numPr>
        <w:spacing w:line="360" w:lineRule="auto"/>
        <w:ind w:left="880" w:hanging="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Archimedes </w:t>
      </w:r>
    </w:p>
    <w:p w14:paraId="4A8A1EE7" w14:textId="6E2F4C7B" w:rsidR="001855A5" w:rsidRDefault="001855A5" w:rsidP="001855A5">
      <w:pPr>
        <w:pStyle w:val="ListParagraph"/>
        <w:numPr>
          <w:ilvl w:val="0"/>
          <w:numId w:val="2"/>
        </w:numPr>
        <w:spacing w:line="360" w:lineRule="auto"/>
        <w:ind w:left="880" w:hanging="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</w:p>
    <w:p w14:paraId="3D80AE03" w14:textId="39B2F20D" w:rsidR="001855A5" w:rsidRDefault="001855A5" w:rsidP="001855A5">
      <w:pPr>
        <w:pStyle w:val="ListParagraph"/>
        <w:numPr>
          <w:ilvl w:val="0"/>
          <w:numId w:val="2"/>
        </w:numPr>
        <w:spacing w:line="360" w:lineRule="auto"/>
        <w:ind w:left="880" w:hanging="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Archimedes (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terapung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5493845B" w14:textId="5AE42A07" w:rsidR="001855A5" w:rsidRDefault="001855A5" w:rsidP="001855A5">
      <w:pPr>
        <w:pStyle w:val="ListParagraph"/>
        <w:numPr>
          <w:ilvl w:val="0"/>
          <w:numId w:val="1"/>
        </w:numPr>
        <w:spacing w:line="36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dan </w:t>
      </w:r>
      <w:proofErr w:type="gramStart"/>
      <w:r>
        <w:rPr>
          <w:rFonts w:ascii="Times New Roman" w:hAnsi="Times New Roman" w:cs="Times New Roman"/>
          <w:sz w:val="24"/>
          <w:szCs w:val="24"/>
        </w:rPr>
        <w:t>Bahan :</w:t>
      </w:r>
      <w:proofErr w:type="gramEnd"/>
    </w:p>
    <w:p w14:paraId="28390955" w14:textId="690AD8B2" w:rsidR="001855A5" w:rsidRDefault="007F1209" w:rsidP="001855A5">
      <w:pPr>
        <w:pStyle w:val="ListParagraph"/>
        <w:numPr>
          <w:ilvl w:val="0"/>
          <w:numId w:val="4"/>
        </w:numPr>
        <w:spacing w:line="360" w:lineRule="auto"/>
        <w:ind w:left="88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(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ayam</w:t>
      </w:r>
      <w:proofErr w:type="spellEnd"/>
    </w:p>
    <w:p w14:paraId="7B777835" w14:textId="63490229" w:rsidR="007F1209" w:rsidRDefault="007F1209" w:rsidP="001855A5">
      <w:pPr>
        <w:pStyle w:val="ListParagraph"/>
        <w:numPr>
          <w:ilvl w:val="0"/>
          <w:numId w:val="4"/>
        </w:numPr>
        <w:spacing w:line="360" w:lineRule="auto"/>
        <w:ind w:left="88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(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bening</w:t>
      </w:r>
      <w:proofErr w:type="spellEnd"/>
    </w:p>
    <w:p w14:paraId="1BDA929C" w14:textId="48AB1C13" w:rsidR="007F1209" w:rsidRDefault="007F1209" w:rsidP="001855A5">
      <w:pPr>
        <w:pStyle w:val="ListParagraph"/>
        <w:numPr>
          <w:ilvl w:val="0"/>
          <w:numId w:val="4"/>
        </w:numPr>
        <w:spacing w:line="360" w:lineRule="auto"/>
        <w:ind w:left="88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</w:t>
      </w:r>
    </w:p>
    <w:p w14:paraId="088D84E0" w14:textId="195410DC" w:rsidR="007F1209" w:rsidRDefault="007F1209" w:rsidP="001855A5">
      <w:pPr>
        <w:pStyle w:val="ListParagraph"/>
        <w:numPr>
          <w:ilvl w:val="0"/>
          <w:numId w:val="4"/>
        </w:numPr>
        <w:spacing w:line="360" w:lineRule="auto"/>
        <w:ind w:left="88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Garam</w:t>
      </w:r>
    </w:p>
    <w:p w14:paraId="207E2E45" w14:textId="26C8B43D" w:rsidR="007F1209" w:rsidRDefault="007F1209" w:rsidP="001855A5">
      <w:pPr>
        <w:pStyle w:val="ListParagraph"/>
        <w:numPr>
          <w:ilvl w:val="0"/>
          <w:numId w:val="4"/>
        </w:numPr>
        <w:spacing w:line="360" w:lineRule="auto"/>
        <w:ind w:left="880" w:hanging="3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Sendok</w:t>
      </w:r>
      <w:proofErr w:type="spellEnd"/>
    </w:p>
    <w:p w14:paraId="23E5F53D" w14:textId="12A18845" w:rsidR="007F1209" w:rsidRDefault="007F1209" w:rsidP="007F1209">
      <w:pPr>
        <w:pStyle w:val="ListParagraph"/>
        <w:numPr>
          <w:ilvl w:val="0"/>
          <w:numId w:val="5"/>
        </w:numPr>
        <w:spacing w:line="360" w:lineRule="auto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Dasar Teori</w:t>
      </w:r>
    </w:p>
    <w:p w14:paraId="1DEA7D35" w14:textId="32BA85F2" w:rsidR="007F1209" w:rsidRDefault="007F1209" w:rsidP="007F1209">
      <w:pPr>
        <w:pStyle w:val="ListParagraph"/>
        <w:spacing w:line="360" w:lineRule="auto"/>
        <w:ind w:left="44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Archimedes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tercelup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dipindahkannya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dipindahkan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. Besar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Archimedes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620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152620">
        <w:rPr>
          <w:rFonts w:ascii="Times New Roman" w:hAnsi="Times New Roman" w:cs="Times New Roman"/>
          <w:sz w:val="24"/>
          <w:szCs w:val="24"/>
        </w:rPr>
        <w:t>:</w:t>
      </w:r>
    </w:p>
    <w:p w14:paraId="7DA59CDA" w14:textId="44008D3F" w:rsidR="00152620" w:rsidRPr="00152620" w:rsidRDefault="00152620" w:rsidP="00152620">
      <w:pPr>
        <w:pStyle w:val="ListParagraph"/>
        <w:spacing w:line="360" w:lineRule="auto"/>
        <w:ind w:left="442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Fa= ρVg</m:t>
          </m:r>
        </m:oMath>
      </m:oMathPara>
    </w:p>
    <w:p w14:paraId="67929598" w14:textId="50423C22" w:rsidR="00152620" w:rsidRDefault="00152620" w:rsidP="00152620">
      <w:pPr>
        <w:pStyle w:val="ListParagraph"/>
        <w:spacing w:line="360" w:lineRule="auto"/>
        <w:ind w:left="442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Dimana:</w:t>
      </w:r>
    </w:p>
    <w:p w14:paraId="37383BAE" w14:textId="54B483A8" w:rsidR="007F1209" w:rsidRDefault="00152620" w:rsidP="00152620">
      <w:pPr>
        <w:pStyle w:val="ListParagraph"/>
        <w:spacing w:line="360" w:lineRule="auto"/>
        <w:ind w:left="442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Gaya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Angkat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(N)</w:t>
      </w:r>
    </w:p>
    <w:p w14:paraId="1F62D08D" w14:textId="383CE6A8" w:rsidR="00152620" w:rsidRDefault="00152620" w:rsidP="00152620">
      <w:pPr>
        <w:pStyle w:val="ListParagraph"/>
        <w:spacing w:line="360" w:lineRule="auto"/>
        <w:ind w:left="442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=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(kg/m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5125875A" w14:textId="2CEA21AD" w:rsidR="00152620" w:rsidRDefault="00152620" w:rsidP="00152620">
      <w:pPr>
        <w:pStyle w:val="ListParagraph"/>
        <w:spacing w:line="360" w:lineRule="auto"/>
        <w:ind w:left="442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V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volume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tercelup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729EF8F9" w14:textId="52B6F2C4" w:rsidR="00152620" w:rsidRDefault="00152620" w:rsidP="00152620">
      <w:pPr>
        <w:pStyle w:val="ListParagraph"/>
        <w:spacing w:line="360" w:lineRule="auto"/>
        <w:ind w:left="442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=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Percepatan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gravitasi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(N/kg)</w:t>
      </w:r>
    </w:p>
    <w:p w14:paraId="3025B9F3" w14:textId="4B1E3B28" w:rsidR="00152620" w:rsidRDefault="00107A30" w:rsidP="008A3762">
      <w:pPr>
        <w:pStyle w:val="ListParagraph"/>
        <w:spacing w:line="360" w:lineRule="auto"/>
        <w:ind w:left="442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Hukum Archimedes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fundamental,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diturunkan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Hukum Newton. Bila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Archimedes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resultan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= 0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melayang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0CA84C33" w14:textId="25A6345C" w:rsidR="00107A30" w:rsidRDefault="00107A30" w:rsidP="008A3762">
      <w:pPr>
        <w:pStyle w:val="ListParagraph"/>
        <w:spacing w:line="360" w:lineRule="auto"/>
        <w:ind w:left="442" w:firstLine="76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Archimedes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ringan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diudara.Karena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angkat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sedangkan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Ketika di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mengangkat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W=mg</m:t>
        </m:r>
      </m:oMath>
      <w:r w:rsidR="008A3762">
        <w:rPr>
          <w:rFonts w:ascii="Times New Roman" w:eastAsiaTheme="minorEastAsia" w:hAnsi="Times New Roman" w:cs="Times New Roman"/>
          <w:sz w:val="24"/>
          <w:szCs w:val="24"/>
        </w:rPr>
        <w:t xml:space="preserve"> sedangkan </w:t>
      </w:r>
      <w:proofErr w:type="spellStart"/>
      <w:r w:rsidR="008A3762">
        <w:rPr>
          <w:rFonts w:ascii="Times New Roman" w:eastAsiaTheme="minorEastAsia" w:hAnsi="Times New Roman" w:cs="Times New Roman"/>
          <w:sz w:val="24"/>
          <w:szCs w:val="24"/>
        </w:rPr>
        <w:t>berat</w:t>
      </w:r>
      <w:proofErr w:type="spellEnd"/>
      <w:r w:rsidR="008A37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A3762"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 w:rsidR="008A37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A3762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="008A3762">
        <w:rPr>
          <w:rFonts w:ascii="Times New Roman" w:eastAsiaTheme="minorEastAsia" w:hAnsi="Times New Roman" w:cs="Times New Roman"/>
          <w:sz w:val="24"/>
          <w:szCs w:val="24"/>
        </w:rPr>
        <w:t xml:space="preserve"> air ditulis dengan persamaan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Wa=W Fa</m:t>
        </m:r>
      </m:oMath>
    </w:p>
    <w:p w14:paraId="756C19F2" w14:textId="303C9E41" w:rsidR="008A3762" w:rsidRDefault="008A3762" w:rsidP="00152620">
      <w:pPr>
        <w:pStyle w:val="ListParagraph"/>
        <w:spacing w:line="360" w:lineRule="auto"/>
        <w:ind w:left="442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Benda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terapung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melayang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tenggelam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D50560B" w14:textId="77777777" w:rsidR="008A3762" w:rsidRDefault="008A3762" w:rsidP="008A3762">
      <w:pPr>
        <w:pStyle w:val="ListParagraph"/>
        <w:numPr>
          <w:ilvl w:val="0"/>
          <w:numId w:val="6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Terapung</w:t>
      </w:r>
      <w:proofErr w:type="spellEnd"/>
    </w:p>
    <w:p w14:paraId="4E712305" w14:textId="0960B019" w:rsidR="008A3762" w:rsidRDefault="008A3762" w:rsidP="001D60A3">
      <w:pPr>
        <w:pStyle w:val="ListParagraph"/>
        <w:spacing w:line="360" w:lineRule="auto"/>
        <w:ind w:left="880" w:firstLine="5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terapung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Sebagian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m:oMath>
        <m:r>
          <w:rPr>
            <w:rFonts w:ascii="Cambria Math" w:eastAsiaTheme="minorEastAsia" w:hAnsi="Cambria Math" w:cs="Times New Roman"/>
            <w:sz w:val="24"/>
            <w:szCs w:val="24"/>
          </w:rPr>
          <m:t>(ρb)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lebih kecil daripada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cair</w:t>
      </w:r>
      <w:proofErr w:type="spellEnd"/>
      <w:r w:rsidRPr="008A3762">
        <w:rPr>
          <w:rFonts w:ascii="Cambria Math" w:eastAsiaTheme="minorEastAsia" w:hAnsi="Cambria Math" w:cs="Times New Roman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(ρh)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Atau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(Wb)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angkat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(Fa). Wb&lt;Fa.</w:t>
      </w:r>
    </w:p>
    <w:p w14:paraId="2A0AD3B0" w14:textId="42683DC5" w:rsidR="008A3762" w:rsidRDefault="008A3762" w:rsidP="008A3762">
      <w:pPr>
        <w:pStyle w:val="ListParagraph"/>
        <w:numPr>
          <w:ilvl w:val="0"/>
          <w:numId w:val="6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Melayang</w:t>
      </w:r>
      <w:proofErr w:type="spellEnd"/>
    </w:p>
    <w:p w14:paraId="5CEC6CF0" w14:textId="491B880B" w:rsidR="008A3762" w:rsidRDefault="008A3762" w:rsidP="001D60A3">
      <w:pPr>
        <w:pStyle w:val="ListParagraph"/>
        <w:spacing w:line="360" w:lineRule="auto"/>
        <w:ind w:left="880" w:firstLine="5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melayang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melayang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ρb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sama dengan massa jenis zat cair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ρh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D60A3">
        <w:rPr>
          <w:rFonts w:ascii="Times New Roman" w:eastAsiaTheme="minorEastAsia" w:hAnsi="Times New Roman" w:cs="Times New Roman"/>
          <w:sz w:val="24"/>
          <w:szCs w:val="24"/>
        </w:rPr>
        <w:t xml:space="preserve">Atau </w:t>
      </w:r>
      <w:proofErr w:type="spellStart"/>
      <w:r w:rsidR="001D60A3">
        <w:rPr>
          <w:rFonts w:ascii="Times New Roman" w:eastAsiaTheme="minorEastAsia" w:hAnsi="Times New Roman" w:cs="Times New Roman"/>
          <w:sz w:val="24"/>
          <w:szCs w:val="24"/>
        </w:rPr>
        <w:t>berat</w:t>
      </w:r>
      <w:proofErr w:type="spellEnd"/>
      <w:r w:rsidR="001D60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D60A3"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 w:rsidR="001D60A3">
        <w:rPr>
          <w:rFonts w:ascii="Times New Roman" w:eastAsiaTheme="minorEastAsia" w:hAnsi="Times New Roman" w:cs="Times New Roman"/>
          <w:sz w:val="24"/>
          <w:szCs w:val="24"/>
        </w:rPr>
        <w:t xml:space="preserve"> (Wb) </w:t>
      </w:r>
      <w:proofErr w:type="spellStart"/>
      <w:r w:rsidR="001D60A3">
        <w:rPr>
          <w:rFonts w:ascii="Times New Roman" w:eastAsiaTheme="minorEastAsia" w:hAnsi="Times New Roman" w:cs="Times New Roman"/>
          <w:sz w:val="24"/>
          <w:szCs w:val="24"/>
        </w:rPr>
        <w:t>sama</w:t>
      </w:r>
      <w:proofErr w:type="spellEnd"/>
      <w:r w:rsidR="001D60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D60A3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="001D60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D60A3">
        <w:rPr>
          <w:rFonts w:ascii="Times New Roman" w:eastAsiaTheme="minorEastAsia" w:hAnsi="Times New Roman" w:cs="Times New Roman"/>
          <w:sz w:val="24"/>
          <w:szCs w:val="24"/>
        </w:rPr>
        <w:t>gaya</w:t>
      </w:r>
      <w:proofErr w:type="spellEnd"/>
      <w:r w:rsidR="001D60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D60A3">
        <w:rPr>
          <w:rFonts w:ascii="Times New Roman" w:eastAsiaTheme="minorEastAsia" w:hAnsi="Times New Roman" w:cs="Times New Roman"/>
          <w:sz w:val="24"/>
          <w:szCs w:val="24"/>
        </w:rPr>
        <w:t>angkat</w:t>
      </w:r>
      <w:proofErr w:type="spellEnd"/>
      <w:r w:rsidR="001D60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D60A3">
        <w:rPr>
          <w:rFonts w:ascii="Times New Roman" w:eastAsiaTheme="minorEastAsia" w:hAnsi="Times New Roman" w:cs="Times New Roman"/>
          <w:sz w:val="24"/>
          <w:szCs w:val="24"/>
        </w:rPr>
        <w:t>ke</w:t>
      </w:r>
      <w:proofErr w:type="spellEnd"/>
      <w:r w:rsidR="001D60A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D60A3">
        <w:rPr>
          <w:rFonts w:ascii="Times New Roman" w:eastAsiaTheme="minorEastAsia" w:hAnsi="Times New Roman" w:cs="Times New Roman"/>
          <w:sz w:val="24"/>
          <w:szCs w:val="24"/>
        </w:rPr>
        <w:t>atas</w:t>
      </w:r>
      <w:proofErr w:type="spellEnd"/>
      <w:r w:rsidR="001D60A3">
        <w:rPr>
          <w:rFonts w:ascii="Times New Roman" w:eastAsiaTheme="minorEastAsia" w:hAnsi="Times New Roman" w:cs="Times New Roman"/>
          <w:sz w:val="24"/>
          <w:szCs w:val="24"/>
        </w:rPr>
        <w:t xml:space="preserve"> (Fa). Wb =Fa</w:t>
      </w:r>
    </w:p>
    <w:p w14:paraId="4A0B7A7F" w14:textId="28A6FA8B" w:rsidR="001D60A3" w:rsidRDefault="001D60A3" w:rsidP="001D60A3">
      <w:pPr>
        <w:pStyle w:val="ListParagraph"/>
        <w:numPr>
          <w:ilvl w:val="0"/>
          <w:numId w:val="6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Tenggelam</w:t>
      </w:r>
      <w:proofErr w:type="spellEnd"/>
    </w:p>
    <w:p w14:paraId="49A7246F" w14:textId="52FBB92B" w:rsidR="001D60A3" w:rsidRDefault="001D60A3" w:rsidP="001D60A3">
      <w:pPr>
        <w:pStyle w:val="ListParagraph"/>
        <w:spacing w:line="360" w:lineRule="auto"/>
        <w:ind w:left="880" w:firstLine="5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tenggelam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ρb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lebih besar dari 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ρh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Atau berat benda (Wb) lebih besar dari pada gaya angkat keatas (Fa). Wb&gt;Fa.</w:t>
      </w:r>
    </w:p>
    <w:p w14:paraId="705C1778" w14:textId="33176B3E" w:rsidR="001D60A3" w:rsidRDefault="001D60A3" w:rsidP="001D60A3">
      <w:pPr>
        <w:pStyle w:val="ListParagraph"/>
        <w:numPr>
          <w:ilvl w:val="0"/>
          <w:numId w:val="5"/>
        </w:numPr>
        <w:spacing w:line="360" w:lineRule="auto"/>
        <w:ind w:left="44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Kerja</w:t>
      </w:r>
      <w:proofErr w:type="spellEnd"/>
    </w:p>
    <w:p w14:paraId="751CC3C5" w14:textId="32AB74DF" w:rsidR="001D60A3" w:rsidRDefault="001D60A3" w:rsidP="001D60A3">
      <w:pPr>
        <w:pStyle w:val="ListParagraph"/>
        <w:spacing w:line="36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Langkah-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percobaan</w:t>
      </w:r>
      <w:proofErr w:type="spellEnd"/>
    </w:p>
    <w:p w14:paraId="4139B1AC" w14:textId="0DCEA746" w:rsidR="001D60A3" w:rsidRDefault="001D60A3" w:rsidP="001D60A3">
      <w:pPr>
        <w:pStyle w:val="ListParagraph"/>
        <w:numPr>
          <w:ilvl w:val="0"/>
          <w:numId w:val="8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Siapkan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Gelas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transparan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3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Ayam, air, garam,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sendok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342BC3B" w14:textId="74BD32BC" w:rsidR="001D60A3" w:rsidRDefault="001D60A3" w:rsidP="001D60A3">
      <w:pPr>
        <w:pStyle w:val="ListParagraph"/>
        <w:numPr>
          <w:ilvl w:val="0"/>
          <w:numId w:val="8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Tuangkan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150 ml air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7DA17DB" w14:textId="17ED0A53" w:rsidR="001D60A3" w:rsidRDefault="001D60A3" w:rsidP="001D60A3">
      <w:pPr>
        <w:pStyle w:val="ListParagraph"/>
        <w:numPr>
          <w:ilvl w:val="0"/>
          <w:numId w:val="8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Uji Coba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tenggelam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14:paraId="720AF436" w14:textId="5E809AE5" w:rsidR="001D60A3" w:rsidRDefault="001D60A3" w:rsidP="001D60A3">
      <w:pPr>
        <w:pStyle w:val="ListParagraph"/>
        <w:numPr>
          <w:ilvl w:val="0"/>
          <w:numId w:val="8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Gelas 1: Air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tawar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150 ml,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 air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dituangkan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garam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100 gram,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tuangkan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garam 200 gram.</w:t>
      </w:r>
    </w:p>
    <w:p w14:paraId="06126F86" w14:textId="217B8595" w:rsidR="001D60A3" w:rsidRDefault="001D60A3" w:rsidP="001D60A3">
      <w:pPr>
        <w:pStyle w:val="ListParagraph"/>
        <w:numPr>
          <w:ilvl w:val="0"/>
          <w:numId w:val="8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ketiap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gelas</w:t>
      </w:r>
      <w:proofErr w:type="spellEnd"/>
    </w:p>
    <w:p w14:paraId="643B9421" w14:textId="75FD4687" w:rsidR="001D60A3" w:rsidRDefault="001D60A3" w:rsidP="001D60A3">
      <w:pPr>
        <w:pStyle w:val="ListParagraph"/>
        <w:numPr>
          <w:ilvl w:val="0"/>
          <w:numId w:val="8"/>
        </w:numPr>
        <w:spacing w:line="360" w:lineRule="auto"/>
        <w:ind w:left="88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Coba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amati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catat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pengamatannya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FF601BD" w14:textId="1591ACF1" w:rsidR="001D60A3" w:rsidRDefault="00D90862" w:rsidP="001D60A3">
      <w:pPr>
        <w:pStyle w:val="ListParagraph"/>
        <w:numPr>
          <w:ilvl w:val="0"/>
          <w:numId w:val="5"/>
        </w:numPr>
        <w:spacing w:line="360" w:lineRule="auto"/>
        <w:ind w:left="44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440" w:type="dxa"/>
        <w:tblLook w:val="04A0" w:firstRow="1" w:lastRow="0" w:firstColumn="1" w:lastColumn="0" w:noHBand="0" w:noVBand="1"/>
      </w:tblPr>
      <w:tblGrid>
        <w:gridCol w:w="1836"/>
        <w:gridCol w:w="1895"/>
        <w:gridCol w:w="1882"/>
        <w:gridCol w:w="1875"/>
      </w:tblGrid>
      <w:tr w:rsidR="00F337F5" w14:paraId="5F458A5B" w14:textId="77777777" w:rsidTr="00F337F5">
        <w:trPr>
          <w:tblHeader/>
        </w:trPr>
        <w:tc>
          <w:tcPr>
            <w:tcW w:w="1982" w:type="dxa"/>
            <w:shd w:val="clear" w:color="auto" w:fill="92D050"/>
          </w:tcPr>
          <w:p w14:paraId="18DF3C0B" w14:textId="77777777" w:rsidR="00F337F5" w:rsidRDefault="00F337F5" w:rsidP="00F337F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92D050"/>
          </w:tcPr>
          <w:p w14:paraId="470F3582" w14:textId="0D6F7C96" w:rsidR="00F337F5" w:rsidRDefault="00F337F5" w:rsidP="00F337F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Tenggelam</w:t>
            </w:r>
            <w:proofErr w:type="spellEnd"/>
          </w:p>
        </w:tc>
        <w:tc>
          <w:tcPr>
            <w:tcW w:w="1982" w:type="dxa"/>
            <w:shd w:val="clear" w:color="auto" w:fill="92D050"/>
          </w:tcPr>
          <w:p w14:paraId="2D8488F4" w14:textId="69EBB806" w:rsidR="00F337F5" w:rsidRDefault="00F337F5" w:rsidP="00F337F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Melayang</w:t>
            </w:r>
            <w:proofErr w:type="spellEnd"/>
          </w:p>
        </w:tc>
        <w:tc>
          <w:tcPr>
            <w:tcW w:w="1982" w:type="dxa"/>
            <w:shd w:val="clear" w:color="auto" w:fill="92D050"/>
          </w:tcPr>
          <w:p w14:paraId="5086D27B" w14:textId="2F980EDC" w:rsidR="00F337F5" w:rsidRDefault="00F337F5" w:rsidP="00F337F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Terapung</w:t>
            </w:r>
            <w:proofErr w:type="spellEnd"/>
          </w:p>
        </w:tc>
      </w:tr>
      <w:tr w:rsidR="00F337F5" w14:paraId="71EB6620" w14:textId="77777777" w:rsidTr="00F337F5">
        <w:tc>
          <w:tcPr>
            <w:tcW w:w="1982" w:type="dxa"/>
          </w:tcPr>
          <w:p w14:paraId="09D99E74" w14:textId="6271035B" w:rsidR="00F337F5" w:rsidRDefault="00F337F5" w:rsidP="00F337F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toples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berisi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tawar</w:t>
            </w:r>
            <w:proofErr w:type="spellEnd"/>
          </w:p>
        </w:tc>
        <w:tc>
          <w:tcPr>
            <w:tcW w:w="1982" w:type="dxa"/>
            <w:vAlign w:val="center"/>
          </w:tcPr>
          <w:p w14:paraId="7CA07000" w14:textId="77777777" w:rsidR="00F337F5" w:rsidRDefault="00F337F5" w:rsidP="00F337F5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31F5A21E" w14:textId="77777777" w:rsidR="00F337F5" w:rsidRDefault="00F337F5" w:rsidP="00F337F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375924F4" w14:textId="77777777" w:rsidR="00F337F5" w:rsidRDefault="00F337F5" w:rsidP="00F337F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37F5" w14:paraId="7F9C2A5F" w14:textId="77777777" w:rsidTr="00F337F5">
        <w:tc>
          <w:tcPr>
            <w:tcW w:w="1982" w:type="dxa"/>
          </w:tcPr>
          <w:p w14:paraId="6EB9D062" w14:textId="33C89D5C" w:rsidR="00F337F5" w:rsidRDefault="00F337F5" w:rsidP="00F337F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Telur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toples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berisi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air garam 100 gram</w:t>
            </w:r>
          </w:p>
        </w:tc>
        <w:tc>
          <w:tcPr>
            <w:tcW w:w="1982" w:type="dxa"/>
          </w:tcPr>
          <w:p w14:paraId="697C3C0E" w14:textId="77777777" w:rsidR="00F337F5" w:rsidRDefault="00F337F5" w:rsidP="00F337F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5E18DA0C" w14:textId="77777777" w:rsidR="00F337F5" w:rsidRDefault="00F337F5" w:rsidP="00F337F5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A71ECF3" w14:textId="77777777" w:rsidR="00F337F5" w:rsidRDefault="00F337F5" w:rsidP="00F337F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37F5" w14:paraId="4E7AA795" w14:textId="77777777" w:rsidTr="00F337F5">
        <w:tc>
          <w:tcPr>
            <w:tcW w:w="1982" w:type="dxa"/>
          </w:tcPr>
          <w:p w14:paraId="251287B5" w14:textId="62EAD5BF" w:rsidR="00F337F5" w:rsidRDefault="00F337F5" w:rsidP="00F337F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toples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berisi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air garam 200 gram</w:t>
            </w:r>
          </w:p>
        </w:tc>
        <w:tc>
          <w:tcPr>
            <w:tcW w:w="1982" w:type="dxa"/>
          </w:tcPr>
          <w:p w14:paraId="52ECF4B5" w14:textId="77777777" w:rsidR="00F337F5" w:rsidRDefault="00F337F5" w:rsidP="00F337F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6774A84E" w14:textId="77777777" w:rsidR="00F337F5" w:rsidRDefault="00F337F5" w:rsidP="00F337F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0169AF67" w14:textId="77777777" w:rsidR="00F337F5" w:rsidRDefault="00F337F5" w:rsidP="00F337F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27CDBAAD" w14:textId="00B8B105" w:rsidR="00F337F5" w:rsidRDefault="00F337F5" w:rsidP="00F337F5">
      <w:pPr>
        <w:pStyle w:val="ListParagraph"/>
        <w:numPr>
          <w:ilvl w:val="0"/>
          <w:numId w:val="5"/>
        </w:numPr>
        <w:spacing w:line="360" w:lineRule="auto"/>
        <w:ind w:left="44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Kesimpulan</w:t>
      </w:r>
    </w:p>
    <w:p w14:paraId="694F6852" w14:textId="37E01450" w:rsidR="00F337F5" w:rsidRDefault="00F337F5" w:rsidP="004F548F">
      <w:pPr>
        <w:pStyle w:val="ListParagraph"/>
        <w:spacing w:line="360" w:lineRule="auto"/>
        <w:ind w:left="442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tawar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tenggelam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lebih besar dari pada massa jenis air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tawar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ρh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&gt;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ρh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508374A" w14:textId="5C2E2F68" w:rsidR="00F337F5" w:rsidRDefault="00F337F5" w:rsidP="004F548F">
      <w:pPr>
        <w:pStyle w:val="ListParagraph"/>
        <w:spacing w:line="360" w:lineRule="auto"/>
        <w:ind w:left="442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100 gram garam,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melayang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sama dengan massa jenis air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ρh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ρh</m:t>
            </m:r>
          </m:e>
        </m:d>
      </m:oMath>
    </w:p>
    <w:p w14:paraId="4D19FECB" w14:textId="4E9FFC01" w:rsidR="00F337F5" w:rsidRDefault="00F337F5" w:rsidP="004F548F">
      <w:pPr>
        <w:pStyle w:val="ListParagraph"/>
        <w:spacing w:line="360" w:lineRule="auto"/>
        <w:ind w:left="442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200 gram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garam,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terapung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lebih kecil dari pada massa jenis zat cair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ρh</m:t>
            </m:r>
          </m:e>
        </m:d>
      </m:oMath>
      <w:r w:rsidR="004C740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&lt;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ρh</m:t>
            </m:r>
          </m:e>
        </m:d>
      </m:oMath>
    </w:p>
    <w:p w14:paraId="3B4543BE" w14:textId="6C216436" w:rsidR="004C7400" w:rsidRDefault="004C7400" w:rsidP="004C7400">
      <w:pPr>
        <w:pStyle w:val="ListParagraph"/>
        <w:numPr>
          <w:ilvl w:val="0"/>
          <w:numId w:val="5"/>
        </w:numPr>
        <w:spacing w:line="360" w:lineRule="auto"/>
        <w:ind w:left="440" w:hanging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Referensi</w:t>
      </w:r>
      <w:proofErr w:type="spellEnd"/>
    </w:p>
    <w:p w14:paraId="3AA49BF9" w14:textId="12FF5412" w:rsidR="004C7400" w:rsidRPr="004C7400" w:rsidRDefault="00000000" w:rsidP="004C7400">
      <w:pPr>
        <w:pStyle w:val="ListParagraph"/>
        <w:spacing w:line="36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hyperlink r:id="rId5" w:history="1">
        <w:r w:rsidR="004C7400" w:rsidRPr="004C7400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https://youtu.be/uAcIEe79M9Q?si=KZkRY7xQOJGBJgDU</w:t>
        </w:r>
      </w:hyperlink>
    </w:p>
    <w:p w14:paraId="2C05D90D" w14:textId="15D3CCC3" w:rsidR="004C7400" w:rsidRDefault="00000000" w:rsidP="004C7400">
      <w:pPr>
        <w:pStyle w:val="ListParagraph"/>
        <w:spacing w:line="36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hyperlink r:id="rId6" w:history="1">
        <w:r w:rsidR="004C7400" w:rsidRPr="005B021F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https://nilaisiswa.files.wordpress.com/2018/11/naura-khalisa.pdf</w:t>
        </w:r>
      </w:hyperlink>
    </w:p>
    <w:p w14:paraId="07A9A66A" w14:textId="77777777" w:rsidR="004C7400" w:rsidRPr="004C7400" w:rsidRDefault="004C7400" w:rsidP="004C7400">
      <w:pPr>
        <w:pStyle w:val="ListParagraph"/>
        <w:spacing w:line="36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DA9CEFF" w14:textId="77777777" w:rsidR="00D90862" w:rsidRPr="001D60A3" w:rsidRDefault="00D90862" w:rsidP="00D90862">
      <w:pPr>
        <w:pStyle w:val="ListParagraph"/>
        <w:spacing w:line="36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86FD304" w14:textId="77777777" w:rsidR="001D60A3" w:rsidRPr="001D60A3" w:rsidRDefault="001D60A3" w:rsidP="001D60A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4852E23" w14:textId="77777777" w:rsidR="008A3762" w:rsidRPr="008A3762" w:rsidRDefault="008A3762" w:rsidP="00152620">
      <w:pPr>
        <w:pStyle w:val="ListParagraph"/>
        <w:spacing w:line="360" w:lineRule="auto"/>
        <w:ind w:left="442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F0F2452" w14:textId="77777777" w:rsidR="00152620" w:rsidRPr="00152620" w:rsidRDefault="00152620" w:rsidP="00152620">
      <w:pPr>
        <w:spacing w:line="36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1A900464" w14:textId="77777777" w:rsidR="001855A5" w:rsidRPr="001855A5" w:rsidRDefault="001855A5" w:rsidP="001855A5">
      <w:pPr>
        <w:pStyle w:val="ListParagraph"/>
        <w:spacing w:line="36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</w:p>
    <w:sectPr w:rsidR="001855A5" w:rsidRPr="001855A5" w:rsidSect="001855A5">
      <w:pgSz w:w="11907" w:h="18711"/>
      <w:pgMar w:top="1701" w:right="1701" w:bottom="1701" w:left="226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219"/>
    <w:multiLevelType w:val="hybridMultilevel"/>
    <w:tmpl w:val="B8C4E460"/>
    <w:lvl w:ilvl="0" w:tplc="380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186F0AA3"/>
    <w:multiLevelType w:val="hybridMultilevel"/>
    <w:tmpl w:val="12A6EC74"/>
    <w:lvl w:ilvl="0" w:tplc="3809000B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235A7309"/>
    <w:multiLevelType w:val="hybridMultilevel"/>
    <w:tmpl w:val="C9B6CD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32A83"/>
    <w:multiLevelType w:val="hybridMultilevel"/>
    <w:tmpl w:val="5DEED162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87111"/>
    <w:multiLevelType w:val="hybridMultilevel"/>
    <w:tmpl w:val="BEAC6A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046AD"/>
    <w:multiLevelType w:val="hybridMultilevel"/>
    <w:tmpl w:val="460477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D7153"/>
    <w:multiLevelType w:val="hybridMultilevel"/>
    <w:tmpl w:val="A140C5FE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0213"/>
    <w:multiLevelType w:val="hybridMultilevel"/>
    <w:tmpl w:val="4548673A"/>
    <w:lvl w:ilvl="0" w:tplc="9B9A0E04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B4501"/>
    <w:multiLevelType w:val="hybridMultilevel"/>
    <w:tmpl w:val="E8E09B1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B7F1C"/>
    <w:multiLevelType w:val="hybridMultilevel"/>
    <w:tmpl w:val="51B89312"/>
    <w:lvl w:ilvl="0" w:tplc="3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0" w15:restartNumberingAfterBreak="0">
    <w:nsid w:val="64125912"/>
    <w:multiLevelType w:val="hybridMultilevel"/>
    <w:tmpl w:val="89AAC2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C20D6"/>
    <w:multiLevelType w:val="hybridMultilevel"/>
    <w:tmpl w:val="C0F0481E"/>
    <w:lvl w:ilvl="0" w:tplc="3809000D">
      <w:start w:val="1"/>
      <w:numFmt w:val="bullet"/>
      <w:lvlText w:val=""/>
      <w:lvlJc w:val="left"/>
      <w:pPr>
        <w:ind w:left="11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6AF32840"/>
    <w:multiLevelType w:val="hybridMultilevel"/>
    <w:tmpl w:val="9208D3D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0464B"/>
    <w:multiLevelType w:val="hybridMultilevel"/>
    <w:tmpl w:val="28EEA85E"/>
    <w:lvl w:ilvl="0" w:tplc="6018EC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364577">
    <w:abstractNumId w:val="7"/>
  </w:num>
  <w:num w:numId="2" w16cid:durableId="613562697">
    <w:abstractNumId w:val="11"/>
  </w:num>
  <w:num w:numId="3" w16cid:durableId="1748261802">
    <w:abstractNumId w:val="10"/>
  </w:num>
  <w:num w:numId="4" w16cid:durableId="1058361582">
    <w:abstractNumId w:val="0"/>
  </w:num>
  <w:num w:numId="5" w16cid:durableId="1758864211">
    <w:abstractNumId w:val="13"/>
  </w:num>
  <w:num w:numId="6" w16cid:durableId="2008289514">
    <w:abstractNumId w:val="1"/>
  </w:num>
  <w:num w:numId="7" w16cid:durableId="1161851149">
    <w:abstractNumId w:val="5"/>
  </w:num>
  <w:num w:numId="8" w16cid:durableId="625432467">
    <w:abstractNumId w:val="9"/>
  </w:num>
  <w:num w:numId="9" w16cid:durableId="1576672161">
    <w:abstractNumId w:val="2"/>
  </w:num>
  <w:num w:numId="10" w16cid:durableId="1945116167">
    <w:abstractNumId w:val="3"/>
  </w:num>
  <w:num w:numId="11" w16cid:durableId="1782917064">
    <w:abstractNumId w:val="12"/>
  </w:num>
  <w:num w:numId="12" w16cid:durableId="181089525">
    <w:abstractNumId w:val="6"/>
  </w:num>
  <w:num w:numId="13" w16cid:durableId="968780869">
    <w:abstractNumId w:val="8"/>
  </w:num>
  <w:num w:numId="14" w16cid:durableId="876238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A5"/>
    <w:rsid w:val="00082ADF"/>
    <w:rsid w:val="00107A30"/>
    <w:rsid w:val="00152620"/>
    <w:rsid w:val="001855A5"/>
    <w:rsid w:val="001D60A3"/>
    <w:rsid w:val="002B3B59"/>
    <w:rsid w:val="004A278D"/>
    <w:rsid w:val="004C7400"/>
    <w:rsid w:val="004F548F"/>
    <w:rsid w:val="007F1209"/>
    <w:rsid w:val="008A3762"/>
    <w:rsid w:val="00D90862"/>
    <w:rsid w:val="00F3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16D9"/>
  <w15:chartTrackingRefBased/>
  <w15:docId w15:val="{952BD6CA-DF26-4264-B559-60B8F95A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5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2620"/>
    <w:rPr>
      <w:color w:val="808080"/>
    </w:rPr>
  </w:style>
  <w:style w:type="table" w:styleId="TableGrid">
    <w:name w:val="Table Grid"/>
    <w:basedOn w:val="TableNormal"/>
    <w:uiPriority w:val="39"/>
    <w:rsid w:val="00F3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7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laisiswa.files.wordpress.com/2018/11/naura-khalisa.pdf" TargetMode="External"/><Relationship Id="rId5" Type="http://schemas.openxmlformats.org/officeDocument/2006/relationships/hyperlink" Target="https://youtu.be/uAcIEe79M9Q?si=KZkRY7xQOJGBJg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ASPIRE3</dc:creator>
  <cp:keywords/>
  <dc:description/>
  <cp:lastModifiedBy>ACER ASPIRE3</cp:lastModifiedBy>
  <cp:revision>2</cp:revision>
  <dcterms:created xsi:type="dcterms:W3CDTF">2023-10-19T09:27:00Z</dcterms:created>
  <dcterms:modified xsi:type="dcterms:W3CDTF">2023-10-19T12:00:00Z</dcterms:modified>
</cp:coreProperties>
</file>