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Teori Kinetik Gas adalah konsep fisika yang menjelaskan perilaku partikel-partikel dalam gas. Meskipun terlihat rumit, prinsip-prinsip teori ini memiliki banyak penerapan dalam kehidupan sehari-hari yang sering kita alami. Berikut beberapa contoh penerapannya: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**Kompresi Gas**: Ketika Anda menggunakan pompa untuk mengisi ban sepeda atau mobil, Anda mengompresi gas (udara) ke dalam ban. Prinsip-prinsip teori kinetik gas digunakan di sini untuk memahami bagaimana peningkatan tekanan mengubah volume gas.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**Pemanasan Ruangan**: Sistem pemanas sentral menggunakan konsep perpindahan panas dan perluasan gas untuk mengatur suhu ruangan. Ketika gas dipanaskan, molekulnya bergerak lebih cepat dan menekan dinding wadah, sehingga meningkatkan tekanan dan mengalirkan panas ke ruangan.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3. **Pendinginan dan Kulkas**: Sistem pendinginan dan kulkas menggunakan prinsip kompresi dan dekompressi gas untuk menghilangkan panas dari ruang dalam dan membuangnya ke lingkungan luar. Ini memungkinkan kita menjaga makanan dan minuman dalam kondisi dingin.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4. **Tabung Gas**: Ketika Anda menggunakan tabung gas untuk memasak atau untuk sumber energi lainnya, gas dalam tabung tersebut diatur oleh tekanan dan perubahan volume. Ini memungkinkan Anda mengendalikan aliran gas sesuai kebutuhan.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5. **Balon Udara Panas**: Balon udara panas bekerja berdasarkan prinsip bahwa gas (biasanya helium atau udara panas) menjadi kurang padat dan naik ke atas ketika dipanaskan. Ini memungkinkan balon untuk mengudara.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 **Pompa Angin**: Ketika Anda menggunakan pompa angin untuk mengisi bola, ban sepeda, atau mainan lainnya, Anda sedang memompa udara ke dalam benda tersebut. Prinsip teori kinetik gas digunakan untuk menjelaskan bagaimana tekanan udara di dalam benda tersebut bertambah saat udara dimampatkan.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 **Produksi Energi**: Beberapa pembangkit listrik, seperti pembangkit listrik tenaga uap, menggunakan uap air sebagai fluida kerja. Prinsip-prinsip kinetik gas digunakan dalam siklus Rankine untuk menghasilkan tenaga listrik.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8. **Transportasi Udara**: Pesawat terbang menggunakan prinsip kinetik gas untuk menghasilkan gaya angkat pada sayap, yang memungkinkan pesawat terbang.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9. **Industri Kimia**: Teori Kinetik Gas digunakan dalam berbagai proses industri kimia, termasuk produksi gas alam cair (LNG), pembuatan gas industri, dan banyak aplikasi lainnya.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10. **Ilmu Pengetahuan Medis**: Dalam dunia medis, prinsip-prinsip kinetik gas digunakan dalam perangkat medis seperti ventilator untuk membantu pasien bernapas.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Penerapan teori kinetik gas ini mencakup banyak aspek kehidupan sehari-hari, mulai dari transportasi hingga pemanasan, pendinginan, dan banyak lagi. Pemahaman tentang bagaimana partikel-partikel gas bergerak dan berinteraksi sangat penting dalam pengembangan teknologi dan kenyamanan kita sehari-hari.</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Teori Kinetik Gas bisa dihubungkan dengan agama dalam beberapa cara, terutama dalam konteks filosofis dan etis: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Pemahaman Tentang Alam Semesta: Agama sering kali memotivasi individu untuk memperluas pengetahuan mereka tentang alam semesta sebagai tanda pengagungan terhadap pencipta yang bijaksana. Penggunaan ilmu pengetahuan, seperti fisika, untuk memahami bagaimana alam semesta bekerja dapat dilihat sebagai langkah dalam mendekati pemahaman akan ciptaan Tuhan.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Pertimbangan Etis: Dalam beberapa agama, nilai-nilai etis, termasuk tanggung jawab sosial dan lingkungan, merupakan bagian penting dari ajaran. Memahami sifat dan perilaku materi, termasuk gas, dapat memotivasi individu untuk merawat lingkungan alam dan sumber daya alam dengan lebih baik.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Pengembangan Teknologi: Teknologi yang berkaitan dengan Teori Kinetik Gas, seperti penggunaan energi, pemanasan, dan pendinginan, dapat digunakan untuk meningkatkan kualitas hidup. Dalam beberapa kasus, teknologi ini dapat dianggap sebagai bentuk karunia yang harus dimanfaatkan dengan bijak sesuai dengan nilai-nilai agama.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Keterbukaan terhadap Pengetahuan: Beberapa agama mendorong pengikutnya untuk terbuka terhadap pengetahuan dan ilmu pengetahuan. Mempelajari dan memahami konsep ilmiah seperti Teori Kinetik Gas bisa dianggap sebagai upaya untuk lebih mendekati pemahaman tentang ciptaan Tuhan.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