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EDA6C" w14:textId="77777777" w:rsidR="00F475F3" w:rsidRDefault="00F475F3" w:rsidP="00F475F3">
      <w:pPr>
        <w:spacing w:after="0" w:line="360" w:lineRule="auto"/>
        <w:rPr>
          <w:rFonts w:ascii="Times New Roman" w:hAnsi="Times New Roman"/>
          <w:b/>
          <w:bCs/>
          <w:sz w:val="24"/>
          <w:lang w:val="en-US"/>
        </w:rPr>
      </w:pPr>
      <w:bookmarkStart w:id="0" w:name="_GoBack"/>
      <w:bookmarkEnd w:id="0"/>
    </w:p>
    <w:p w14:paraId="057E24AC" w14:textId="115B0C2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sidR="00674BC2">
        <w:rPr>
          <w:rFonts w:ascii="Times New Roman" w:hAnsi="Times New Roman"/>
          <w:b/>
          <w:bCs/>
          <w:sz w:val="24"/>
          <w:lang w:val="en-US"/>
        </w:rPr>
        <w:t>TEORI KINETIK GAS</w:t>
      </w:r>
      <w:r>
        <w:rPr>
          <w:rFonts w:ascii="Times New Roman" w:hAnsi="Times New Roman"/>
          <w:b/>
          <w:bCs/>
          <w:sz w:val="24"/>
          <w:lang w:val="en-US"/>
        </w:rPr>
        <w:t xml:space="preserve">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A4281DA" w14:textId="77777777" w:rsidR="00674BC2"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Penerapan teori kinetik gas dalam kehidupan sehari-hari melibatkan berbagai aspek yang mungkin tidak terlihat di permukaan, tetapi berperan penting dalam kehidupan kita. Berikut adalah beberapa contohnya:</w:t>
      </w:r>
    </w:p>
    <w:p w14:paraId="0FF770A8"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 xml:space="preserve">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w:t>
      </w:r>
      <w:proofErr w:type="gramStart"/>
      <w:r w:rsidRPr="00674BC2">
        <w:rPr>
          <w:rFonts w:ascii="Times New Roman" w:hAnsi="Times New Roman"/>
          <w:sz w:val="24"/>
          <w:lang w:val="en-US"/>
        </w:rPr>
        <w:t>segar</w:t>
      </w:r>
      <w:proofErr w:type="gramEnd"/>
      <w:r w:rsidRPr="00674BC2">
        <w:rPr>
          <w:rFonts w:ascii="Times New Roman" w:hAnsi="Times New Roman"/>
          <w:sz w:val="24"/>
          <w:lang w:val="en-US"/>
        </w:rPr>
        <w:t xml:space="preserve"> dan cocok untuk konsumsi.</w:t>
      </w:r>
    </w:p>
    <w:p w14:paraId="3E4D07E8"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4730FDB9"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 xml:space="preserve">Balon Udara: Prinsip kinetik gas juga terlibat dalam penerbangan balon udara. Di dalam balon udara, gas yang lebih ringan dari udara, seperti helium atau hidrogen, diisi ke dalam kantung balon. Ketika gas-gas tersebut memiliki energi kinetik yang cukup tinggi, balon </w:t>
      </w:r>
      <w:proofErr w:type="gramStart"/>
      <w:r w:rsidRPr="00674BC2">
        <w:rPr>
          <w:rFonts w:ascii="Times New Roman" w:hAnsi="Times New Roman"/>
          <w:sz w:val="24"/>
          <w:lang w:val="en-US"/>
        </w:rPr>
        <w:t>akan</w:t>
      </w:r>
      <w:proofErr w:type="gramEnd"/>
      <w:r w:rsidRPr="00674BC2">
        <w:rPr>
          <w:rFonts w:ascii="Times New Roman" w:hAnsi="Times New Roman"/>
          <w:sz w:val="24"/>
          <w:lang w:val="en-US"/>
        </w:rPr>
        <w:t xml:space="preserve"> melayang di udara.</w:t>
      </w:r>
    </w:p>
    <w:p w14:paraId="37AF1B5D"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4831A7C4"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2ABF3D08" w14:textId="063F5F24" w:rsidR="00674BC2" w:rsidRP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674BC2">
        <w:rPr>
          <w:rFonts w:ascii="Times New Roman" w:hAnsi="Times New Roman"/>
          <w:sz w:val="24"/>
          <w:lang w:val="en-US"/>
        </w:rPr>
        <w:t xml:space="preserve">Proses Pembakaran dalam Tubuh: Di dalam tubuh kita, proses respirasi dan pembakaran makanan juga melibatkan kinetik gas. Selama respirasi, oksigen yang kita hirup diubah </w:t>
      </w:r>
      <w:r w:rsidRPr="00674BC2">
        <w:rPr>
          <w:rFonts w:ascii="Times New Roman" w:hAnsi="Times New Roman"/>
          <w:sz w:val="24"/>
          <w:lang w:val="en-US"/>
        </w:rPr>
        <w:lastRenderedPageBreak/>
        <w:t>menjadi karbon dioksida oleh tubuh sebagai hasil dari reaksi kimia dan proses yang melibatkan energi kinetik partikel-partikel gas di dalam sel.</w:t>
      </w:r>
    </w:p>
    <w:p w14:paraId="3A7E30CC" w14:textId="4519B624" w:rsidR="00F475F3" w:rsidRPr="00674BC2" w:rsidRDefault="00674BC2" w:rsidP="00674BC2">
      <w:pPr>
        <w:spacing w:after="0" w:line="360" w:lineRule="auto"/>
        <w:ind w:firstLine="720"/>
        <w:jc w:val="both"/>
        <w:rPr>
          <w:rFonts w:ascii="Times New Roman" w:hAnsi="Times New Roman"/>
          <w:sz w:val="24"/>
          <w:lang w:val="en-US"/>
        </w:rPr>
      </w:pPr>
      <w:r w:rsidRPr="00674BC2">
        <w:rPr>
          <w:rFonts w:ascii="Times New Roman" w:hAnsi="Times New Roman"/>
          <w:sz w:val="24"/>
          <w:lang w:val="en-US"/>
        </w:rPr>
        <w:t xml:space="preserve">Penerapan teori kinetik gas dalam kehidupan sehari-hari jelas menjadi bagian besar dari dunia teknologi, transportasi, dan kesehatan kita. Memahami konsep ini dapat membantu kita dalam memahami </w:t>
      </w:r>
      <w:proofErr w:type="gramStart"/>
      <w:r w:rsidRPr="00674BC2">
        <w:rPr>
          <w:rFonts w:ascii="Times New Roman" w:hAnsi="Times New Roman"/>
          <w:sz w:val="24"/>
          <w:lang w:val="en-US"/>
        </w:rPr>
        <w:t>cara</w:t>
      </w:r>
      <w:proofErr w:type="gramEnd"/>
      <w:r w:rsidRPr="00674BC2">
        <w:rPr>
          <w:rFonts w:ascii="Times New Roman" w:hAnsi="Times New Roman"/>
          <w:sz w:val="24"/>
          <w:lang w:val="en-US"/>
        </w:rPr>
        <w:t xml:space="preserve"> kerja berbagai sistem dan memanfaatkannya seefisien mungkin.</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C9EF2BD"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Surat Ar-Rum Ayat 48</w:t>
      </w:r>
    </w:p>
    <w:p w14:paraId="4A975FF9" w14:textId="77777777" w:rsidR="00F432E2" w:rsidRPr="00F432E2" w:rsidRDefault="00F432E2" w:rsidP="00F432E2">
      <w:pPr>
        <w:ind w:left="851" w:hanging="851"/>
        <w:jc w:val="both"/>
        <w:rPr>
          <w:rFonts w:ascii="Times New Roman" w:hAnsi="Times New Roman"/>
          <w:sz w:val="2"/>
          <w:szCs w:val="2"/>
        </w:rPr>
      </w:pPr>
    </w:p>
    <w:p w14:paraId="58D31DD7" w14:textId="77777777" w:rsidR="00F432E2" w:rsidRPr="00F432E2" w:rsidRDefault="00F432E2" w:rsidP="00F432E2">
      <w:pPr>
        <w:jc w:val="both"/>
        <w:rPr>
          <w:rFonts w:ascii="Times New Roman" w:hAnsi="Times New Roman"/>
          <w:sz w:val="40"/>
          <w:szCs w:val="36"/>
        </w:rPr>
      </w:pPr>
      <w:r w:rsidRPr="00F432E2">
        <w:rPr>
          <w:rFonts w:ascii="Times New Roman" w:hAnsi="Times New Roman" w:hint="cs"/>
          <w:sz w:val="40"/>
          <w:szCs w:val="36"/>
        </w:rPr>
        <w:t>ٱ</w:t>
      </w:r>
      <w:r w:rsidRPr="00F432E2">
        <w:rPr>
          <w:rFonts w:ascii="Times New Roman" w:hAnsi="Times New Roman" w:hint="eastAsia"/>
          <w:sz w:val="40"/>
          <w:szCs w:val="36"/>
        </w:rPr>
        <w:t>للَّهُ</w:t>
      </w:r>
      <w:r w:rsidRPr="00F432E2">
        <w:rPr>
          <w:rFonts w:ascii="Times New Roman" w:hAnsi="Times New Roman"/>
          <w:sz w:val="40"/>
          <w:szCs w:val="36"/>
        </w:rPr>
        <w:t xml:space="preserve"> </w:t>
      </w:r>
      <w:r w:rsidRPr="00F432E2">
        <w:rPr>
          <w:rFonts w:ascii="Times New Roman" w:hAnsi="Times New Roman" w:hint="cs"/>
          <w:sz w:val="40"/>
          <w:szCs w:val="36"/>
        </w:rPr>
        <w:t>ٱ</w:t>
      </w:r>
      <w:r w:rsidRPr="00F432E2">
        <w:rPr>
          <w:rFonts w:ascii="Times New Roman" w:hAnsi="Times New Roman" w:hint="eastAsia"/>
          <w:sz w:val="40"/>
          <w:szCs w:val="36"/>
        </w:rPr>
        <w:t>لَّذِى</w:t>
      </w:r>
      <w:r w:rsidRPr="00F432E2">
        <w:rPr>
          <w:rFonts w:ascii="Times New Roman" w:hAnsi="Times New Roman"/>
          <w:sz w:val="40"/>
          <w:szCs w:val="36"/>
        </w:rPr>
        <w:t xml:space="preserve"> يُرْسِلُ </w:t>
      </w:r>
      <w:r w:rsidRPr="00F432E2">
        <w:rPr>
          <w:rFonts w:ascii="Times New Roman" w:hAnsi="Times New Roman" w:hint="cs"/>
          <w:sz w:val="40"/>
          <w:szCs w:val="36"/>
        </w:rPr>
        <w:t>ٱ</w:t>
      </w:r>
      <w:r w:rsidRPr="00F432E2">
        <w:rPr>
          <w:rFonts w:ascii="Times New Roman" w:hAnsi="Times New Roman" w:hint="eastAsia"/>
          <w:sz w:val="40"/>
          <w:szCs w:val="36"/>
        </w:rPr>
        <w:t>لرِّيَٰحَ</w:t>
      </w:r>
      <w:r w:rsidRPr="00F432E2">
        <w:rPr>
          <w:rFonts w:ascii="Times New Roman" w:hAnsi="Times New Roman"/>
          <w:sz w:val="40"/>
          <w:szCs w:val="36"/>
        </w:rPr>
        <w:t xml:space="preserve"> فَتُثِيرُ سَحَابًا فَيَبْسُطُهُ</w:t>
      </w:r>
      <w:r w:rsidRPr="00F432E2">
        <w:rPr>
          <w:rFonts w:ascii="Times New Roman" w:hAnsi="Times New Roman" w:hint="cs"/>
          <w:sz w:val="40"/>
          <w:szCs w:val="36"/>
        </w:rPr>
        <w:t>ۥ</w:t>
      </w:r>
      <w:r w:rsidRPr="00F432E2">
        <w:rPr>
          <w:rFonts w:ascii="Times New Roman" w:hAnsi="Times New Roman"/>
          <w:sz w:val="40"/>
          <w:szCs w:val="36"/>
        </w:rPr>
        <w:t xml:space="preserve"> فِى </w:t>
      </w:r>
      <w:r w:rsidRPr="00F432E2">
        <w:rPr>
          <w:rFonts w:ascii="Times New Roman" w:hAnsi="Times New Roman" w:hint="cs"/>
          <w:sz w:val="40"/>
          <w:szCs w:val="36"/>
        </w:rPr>
        <w:t>ٱ</w:t>
      </w:r>
      <w:r w:rsidRPr="00F432E2">
        <w:rPr>
          <w:rFonts w:ascii="Times New Roman" w:hAnsi="Times New Roman" w:hint="eastAsia"/>
          <w:sz w:val="40"/>
          <w:szCs w:val="36"/>
        </w:rPr>
        <w:t>لسَّمَآءِ</w:t>
      </w:r>
      <w:r w:rsidRPr="00F432E2">
        <w:rPr>
          <w:rFonts w:ascii="Times New Roman" w:hAnsi="Times New Roman"/>
          <w:sz w:val="40"/>
          <w:szCs w:val="36"/>
        </w:rPr>
        <w:t xml:space="preserve"> كَيْفَ يَشَآءُ وَيَجْعَلُهُ</w:t>
      </w:r>
      <w:r w:rsidRPr="00F432E2">
        <w:rPr>
          <w:rFonts w:ascii="Times New Roman" w:hAnsi="Times New Roman" w:hint="cs"/>
          <w:sz w:val="40"/>
          <w:szCs w:val="36"/>
        </w:rPr>
        <w:t>ۥ</w:t>
      </w:r>
      <w:r w:rsidRPr="00F432E2">
        <w:rPr>
          <w:rFonts w:ascii="Times New Roman" w:hAnsi="Times New Roman"/>
          <w:sz w:val="40"/>
          <w:szCs w:val="36"/>
        </w:rPr>
        <w:t xml:space="preserve"> كِسَفًا فَتَرَى </w:t>
      </w:r>
      <w:r w:rsidRPr="00F432E2">
        <w:rPr>
          <w:rFonts w:ascii="Times New Roman" w:hAnsi="Times New Roman" w:hint="cs"/>
          <w:sz w:val="40"/>
          <w:szCs w:val="36"/>
        </w:rPr>
        <w:t>ٱ</w:t>
      </w:r>
      <w:r w:rsidRPr="00F432E2">
        <w:rPr>
          <w:rFonts w:ascii="Times New Roman" w:hAnsi="Times New Roman" w:hint="eastAsia"/>
          <w:sz w:val="40"/>
          <w:szCs w:val="36"/>
        </w:rPr>
        <w:t>لْوَدْقَ</w:t>
      </w:r>
      <w:r w:rsidRPr="00F432E2">
        <w:rPr>
          <w:rFonts w:ascii="Times New Roman" w:hAnsi="Times New Roman"/>
          <w:sz w:val="40"/>
          <w:szCs w:val="36"/>
        </w:rPr>
        <w:t xml:space="preserve"> يَخْرُجُ مِنْ خِلَٰلِهِ</w:t>
      </w:r>
      <w:r w:rsidRPr="00F432E2">
        <w:rPr>
          <w:rFonts w:ascii="Times New Roman" w:hAnsi="Times New Roman" w:hint="cs"/>
          <w:sz w:val="40"/>
          <w:szCs w:val="36"/>
        </w:rPr>
        <w:t>ۦ</w:t>
      </w:r>
      <w:r w:rsidRPr="00F432E2">
        <w:rPr>
          <w:rFonts w:ascii="Times New Roman" w:hAnsi="Times New Roman"/>
          <w:sz w:val="40"/>
          <w:szCs w:val="36"/>
        </w:rPr>
        <w:t xml:space="preserve"> ۖ فَإِذَآ أَصَابَ بِهِ</w:t>
      </w:r>
      <w:r w:rsidRPr="00F432E2">
        <w:rPr>
          <w:rFonts w:ascii="Times New Roman" w:hAnsi="Times New Roman" w:hint="cs"/>
          <w:sz w:val="40"/>
          <w:szCs w:val="36"/>
        </w:rPr>
        <w:t>ۦ</w:t>
      </w:r>
      <w:r w:rsidRPr="00F432E2">
        <w:rPr>
          <w:rFonts w:ascii="Times New Roman" w:hAnsi="Times New Roman"/>
          <w:sz w:val="40"/>
          <w:szCs w:val="36"/>
        </w:rPr>
        <w:t xml:space="preserve"> مَن يَشَآءُ مِنْ عِبَادِهِ</w:t>
      </w:r>
      <w:r w:rsidRPr="00F432E2">
        <w:rPr>
          <w:rFonts w:ascii="Times New Roman" w:hAnsi="Times New Roman" w:hint="cs"/>
          <w:sz w:val="40"/>
          <w:szCs w:val="36"/>
        </w:rPr>
        <w:t>ۦٓ</w:t>
      </w:r>
      <w:r w:rsidRPr="00F432E2">
        <w:rPr>
          <w:rFonts w:ascii="Times New Roman" w:hAnsi="Times New Roman"/>
          <w:sz w:val="40"/>
          <w:szCs w:val="36"/>
        </w:rPr>
        <w:t xml:space="preserve"> إِذَا هُمْ يَسْتَبْشِرُونَ</w:t>
      </w:r>
    </w:p>
    <w:p w14:paraId="6DAA944E"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4523547D" w14:textId="77777777" w:rsidR="00F432E2" w:rsidRPr="00F432E2" w:rsidRDefault="00F432E2" w:rsidP="00F432E2">
      <w:pPr>
        <w:ind w:left="851" w:hanging="851"/>
        <w:jc w:val="both"/>
        <w:rPr>
          <w:rFonts w:ascii="Times New Roman" w:hAnsi="Times New Roman"/>
          <w:sz w:val="24"/>
        </w:rPr>
      </w:pPr>
    </w:p>
    <w:p w14:paraId="26B298F8" w14:textId="44086CD2" w:rsidR="00BA0895" w:rsidRPr="00F475F3" w:rsidRDefault="00F432E2" w:rsidP="00F432E2">
      <w:pPr>
        <w:ind w:left="851" w:hanging="851"/>
        <w:jc w:val="both"/>
        <w:rPr>
          <w:rFonts w:ascii="Times New Roman" w:hAnsi="Times New Roman"/>
          <w:sz w:val="24"/>
        </w:rPr>
      </w:pPr>
      <w:r w:rsidRPr="00F432E2">
        <w:rPr>
          <w:rFonts w:ascii="Times New Roman" w:hAnsi="Times New Roman"/>
          <w:sz w:val="24"/>
        </w:rPr>
        <w:t>Referensi : https://tafsirweb.com/7412-surat-ar-rum-ayat-48.html</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F3"/>
    <w:rsid w:val="002039B9"/>
    <w:rsid w:val="002E0161"/>
    <w:rsid w:val="005953A6"/>
    <w:rsid w:val="00631ED8"/>
    <w:rsid w:val="00674BC2"/>
    <w:rsid w:val="00813B43"/>
    <w:rsid w:val="00B461B0"/>
    <w:rsid w:val="00BA0895"/>
    <w:rsid w:val="00BE64A5"/>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Microsoft account</cp:lastModifiedBy>
  <cp:revision>5</cp:revision>
  <dcterms:created xsi:type="dcterms:W3CDTF">2023-09-21T04:21:00Z</dcterms:created>
  <dcterms:modified xsi:type="dcterms:W3CDTF">2023-12-04T16:56:00Z</dcterms:modified>
</cp:coreProperties>
</file>