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9914" w14:textId="76FC1F2A" w:rsidR="00E25BE6" w:rsidRDefault="00E25BE6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Nama: </w:t>
      </w:r>
      <w:r w:rsidR="002E0E83">
        <w:rPr>
          <w:rFonts w:ascii="Times New Roman" w:hAnsi="Times New Roman" w:cs="Times New Roman"/>
          <w:b/>
          <w:bCs/>
          <w:sz w:val="24"/>
          <w:szCs w:val="24"/>
        </w:rPr>
        <w:t>Syifa Kamilia Hanifah</w:t>
      </w:r>
    </w:p>
    <w:p w14:paraId="1AEA78BC" w14:textId="6FD52756" w:rsidR="00E25BE6" w:rsidRDefault="002E0E83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NPM: 222153030</w:t>
      </w:r>
      <w:bookmarkStart w:id="0" w:name="_GoBack"/>
      <w:bookmarkEnd w:id="0"/>
    </w:p>
    <w:p w14:paraId="64F9A071" w14:textId="1C31E612" w:rsidR="00E25BE6" w:rsidRDefault="00E25BE6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Kelas: A</w:t>
      </w:r>
    </w:p>
    <w:p w14:paraId="7F74C46F" w14:textId="77777777" w:rsidR="007D5DD8" w:rsidRDefault="007D5DD8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1C04" w14:textId="7FEF0A99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>2 Termodinamika serta Hukum Boyle</w:t>
      </w:r>
    </w:p>
    <w:p w14:paraId="5AF0C2AF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>Hukum ke-1 dan 2 termodinamika serta Hukum Boyle</w:t>
      </w:r>
    </w:p>
    <w:p w14:paraId="2D28C1BA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Boyle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irreversible, dan perubahan entropi sama dengan 0 untuk proses reversible.”</w:t>
      </w:r>
    </w:p>
    <w:p w14:paraId="3829B12C" w14:textId="77777777" w:rsidR="004478E2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lastRenderedPageBreak/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cuka ke dalam botol</w:t>
      </w:r>
    </w:p>
    <w:p w14:paraId="7E84B7C5" w14:textId="47A8DFC2" w:rsidR="00BC6A4A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kue ke dalam balon</w:t>
      </w:r>
    </w:p>
    <w:p w14:paraId="5744F97B" w14:textId="208FE55A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39F6EBBF" w:rsidR="007838AC" w:rsidRDefault="007838AC" w:rsidP="00977DC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6BC8E389" w:rsidR="007838AC" w:rsidRDefault="007838AC" w:rsidP="00977DC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FA8F" w14:textId="77777777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Campuran baking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karbondioksida.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>sedangkan baking soda merupakan basa. Setelah keduanya dicampur pH nya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baking soda </w:t>
      </w:r>
      <w:r w:rsidR="000C2E94">
        <w:rPr>
          <w:rFonts w:ascii="Times New Roman" w:hAnsi="Times New Roman" w:cs="Times New Roman"/>
          <w:sz w:val="24"/>
          <w:szCs w:val="24"/>
        </w:rPr>
        <w:t>menghasilkan gas karbondioksida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baking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baking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>Berdasarkan Hukum Boyle,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Boyle. </w:t>
      </w:r>
    </w:p>
    <w:p w14:paraId="76E66349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2E0E83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EE0"/>
    <w:multiLevelType w:val="hybridMultilevel"/>
    <w:tmpl w:val="40544C0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51C"/>
    <w:multiLevelType w:val="hybridMultilevel"/>
    <w:tmpl w:val="3362963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2E0E83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73866"/>
    <w:rsid w:val="007838AC"/>
    <w:rsid w:val="007D4E43"/>
    <w:rsid w:val="007D5DD8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77DCD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A6284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5BE6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Windows User</cp:lastModifiedBy>
  <cp:revision>3</cp:revision>
  <dcterms:created xsi:type="dcterms:W3CDTF">2023-10-19T02:51:00Z</dcterms:created>
  <dcterms:modified xsi:type="dcterms:W3CDTF">2023-10-31T15:53:00Z</dcterms:modified>
</cp:coreProperties>
</file>