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 xml:space="preserve">Penerapan Teori Gas Ideal dan Termodinamika dalam sehari-hari diantaranya: 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1. Ban motor jadi kempes jika lama tudak digunakan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 Botol menjadi kempes jika dimasukkan dengan air panas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3. Konsep gerakan piston dalam mesin 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4. Mainan Tembak 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5. Pompa sepeda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6. Lilin yang disimpan dipiring dan diberikan air kemudian ditutup dengan gelas.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Kaitannya dengan agama terdapat dalam surah Ar-Rahmān : 9</w:t>
      </w:r>
    </w:p>
    <w:p>
      <w:pPr>
        <w:pStyle w:val="style0"/>
        <w:rPr/>
      </w:pPr>
    </w:p>
    <w:p>
      <w:pPr>
        <w:pStyle w:val="style0"/>
        <w:rPr/>
      </w:pPr>
      <w:r>
        <w:rPr>
          <w:rtl/>
          <w:lang w:val="en-US"/>
        </w:rPr>
        <w:t>وَأَقِيمُوا الْوَزْنَ بِالْقِسْطِ وَلَا تُخْسِرُوا الْمِيزَانَ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Artinya :"Dan tegakkanlah keseimbangan itu dengan adil dan janganlah kamu mengurangi keseimbangan it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79</Words>
  <Characters>476</Characters>
  <Application>WPS Office</Application>
  <Paragraphs>19</Paragraphs>
  <CharactersWithSpaces>548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2023-11-30T04:14:22Z</dcterms:created>
  <dc:creator>RMX2101</dc:creator>
  <lastModifiedBy>RMX2101</lastModifiedBy>
  <dcterms:modified xsi:type="dcterms:W3CDTF">2023-11-30T04:14:41Z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