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lang w:val="en-US"/>
        </w:rPr>
        <w:t xml:space="preserve">Nama : Andina Putri </w:t>
      </w:r>
    </w:p>
    <w:p>
      <w:pPr>
        <w:pStyle w:val="style0"/>
        <w:rPr/>
      </w:pPr>
      <w:r>
        <w:rPr>
          <w:lang w:val="en-US"/>
        </w:rPr>
        <w:t>Npm : 222153023</w:t>
      </w:r>
    </w:p>
    <w:p>
      <w:pPr>
        <w:pStyle w:val="style0"/>
        <w:jc w:val="center"/>
        <w:rPr/>
      </w:pPr>
      <w:r>
        <w:t>Penerapan Gelombang Berjalan dan Gelombang Stasioner</w:t>
      </w:r>
    </w:p>
    <w:p>
      <w:pPr>
        <w:pStyle w:val="style179"/>
        <w:numPr>
          <w:ilvl w:val="0"/>
          <w:numId w:val="1"/>
        </w:numPr>
        <w:rPr/>
      </w:pPr>
      <w:r>
        <w:t>Penerapannya dalam kehidupan sehari-hari</w:t>
      </w:r>
    </w:p>
    <w:p>
      <w:pPr>
        <w:pStyle w:val="style179"/>
        <w:rPr/>
      </w:pPr>
      <w:r>
        <w:t>Gelombang berjalan adalah gelombang yang amplitudo dan fasenya tetap pada setiap titik yang dilewatinya. Gelombang berjalan ini dapat ditemukan di kehidupan sehari-hari, seperti gelombang air, gelombang cahaya dan gelomabng bunyi.</w:t>
      </w:r>
    </w:p>
    <w:p>
      <w:pPr>
        <w:pStyle w:val="style179"/>
        <w:rPr/>
      </w:pPr>
    </w:p>
    <w:p>
      <w:pPr>
        <w:pStyle w:val="style179"/>
        <w:rPr/>
      </w:pPr>
      <w:r>
        <w:t xml:space="preserve">Sementara itu gelombang berdiri atau gelombang stasioner merupakan gelombang yang amplitudonya berubah-ubah, nilainya mulai dari nol hingga mencapai nilai maksimum tertentu. Beberapa contoh gelombang stasioner dalam kehidupan sehari-hari adalah gelombang pada senar gitar, gelombang pada tali yang ujungnya diikat, gelombang pada pipa organa, </w:t>
      </w:r>
      <w:r>
        <w:t>dan lain sebagainnya.</w:t>
      </w:r>
    </w:p>
    <w:p>
      <w:pPr>
        <w:pStyle w:val="style179"/>
        <w:rPr/>
      </w:pPr>
    </w:p>
    <w:p>
      <w:pPr>
        <w:pStyle w:val="style179"/>
        <w:numPr>
          <w:ilvl w:val="0"/>
          <w:numId w:val="1"/>
        </w:numPr>
        <w:rPr/>
      </w:pPr>
      <w:r>
        <w:t>Penerapan dalam Agama</w:t>
      </w:r>
    </w:p>
    <w:p>
      <w:pPr>
        <w:pStyle w:val="style179"/>
        <w:rPr/>
      </w:pPr>
      <w:r>
        <w:t>Cahaya adalah gelombang elektromagnetik, artinya cahaya tidak memerlukan medium perambatan. Setiap hari kita mendapat cahaya dari matahari, kita dapat menggunakannya untuk mengeringkan pakaian, fotosintesis tumbuhan, mendapatkan manfaat sinar Ultraviolet yang berguna untuk kulit (pada pagi hari) dan lain sebagainya. Di Al-Quran banyak sekali ayat-ayat yang menjelaskan tentang cahaya, bahkan di Al-Quran ada ayat yang disebut sebagai ayat nur (ayat cahaya). Ayat itu adalah,</w:t>
      </w:r>
    </w:p>
    <w:p>
      <w:pPr>
        <w:pStyle w:val="style179"/>
        <w:rPr/>
      </w:pPr>
    </w:p>
    <w:p>
      <w:pPr>
        <w:pStyle w:val="style179"/>
        <w:rPr/>
      </w:pPr>
      <w:r>
        <w:t>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 (Q.S. An-Nuur : 35)</w:t>
      </w:r>
    </w:p>
    <w:p>
      <w:pPr>
        <w:pStyle w:val="style179"/>
        <w:rPr/>
      </w:pPr>
    </w:p>
    <w:p>
      <w:pPr>
        <w:pStyle w:val="style179"/>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AE0FCC"/>
    <w:lvl w:ilvl="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258</Words>
  <Pages>1</Pages>
  <Characters>1676</Characters>
  <Application>WPS Office</Application>
  <DocSecurity>0</DocSecurity>
  <Paragraphs>14</Paragraphs>
  <ScaleCrop>false</ScaleCrop>
  <LinksUpToDate>false</LinksUpToDate>
  <CharactersWithSpaces>1926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2023-10-25T05:02:59Z</dcterms:created>
  <dc:creator>amatulraisya@gmail.com</dc:creator>
  <lastModifiedBy>RMX3241</lastModifiedBy>
  <dcterms:modified xsi:type="dcterms:W3CDTF">2023-10-25T05:02:59Z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eaf86a9506454d83a254674443568642</vt:lpwstr>
  </property>
</Properties>
</file>