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07B89A4E" w:rsidR="00F475F3" w:rsidRPr="00FE077D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FE077D">
        <w:rPr>
          <w:rFonts w:ascii="Times New Roman" w:hAnsi="Times New Roman"/>
          <w:b/>
          <w:bCs/>
          <w:sz w:val="24"/>
        </w:rPr>
        <w:t>Dede Sani Mulyani</w:t>
      </w:r>
    </w:p>
    <w:p w14:paraId="7E3A33BA" w14:textId="19A8C69A" w:rsidR="00F475F3" w:rsidRPr="00FE077D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FE077D">
        <w:rPr>
          <w:rFonts w:ascii="Times New Roman" w:hAnsi="Times New Roman"/>
          <w:b/>
          <w:bCs/>
          <w:sz w:val="24"/>
        </w:rPr>
        <w:t>33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69DB9D59" w:rsidR="00F475F3" w:rsidRDefault="00F475F3" w:rsidP="0033028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D0518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ALAT OPTIK</w:t>
      </w:r>
      <w:r w:rsidR="00330289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40B80DD3" w14:textId="7502B338" w:rsidR="00FA145C" w:rsidRPr="00FA145C" w:rsidRDefault="00FA145C" w:rsidP="00FA145C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Alat optik memiliki banyak penerapan dalam kehidupan sehari-hari. Berikut adalah beberapa contoh penerapan alat optik:</w:t>
      </w:r>
    </w:p>
    <w:p w14:paraId="478C7BFE" w14:textId="410DC21D" w:rsidR="00330289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Kamera: digunakan untuk mengambil gambar dan merekam momen penting dalam kehidupan sehari-hari</w:t>
      </w:r>
      <w:r>
        <w:rPr>
          <w:rFonts w:ascii="Times New Roman" w:hAnsi="Times New Roman"/>
          <w:sz w:val="24"/>
          <w:lang w:val="en-US"/>
        </w:rPr>
        <w:t>.</w:t>
      </w:r>
    </w:p>
    <w:p w14:paraId="79407FDC" w14:textId="6A1BD9B3" w:rsidR="00FA145C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 xml:space="preserve">Kaca pembesar/Lup: digunakan untuk melihat benda-benda kecil, seperti nama jalan di peta, gambar di </w:t>
      </w:r>
      <w:proofErr w:type="spellStart"/>
      <w:r w:rsidRPr="00FA145C">
        <w:rPr>
          <w:rFonts w:ascii="Times New Roman" w:hAnsi="Times New Roman"/>
          <w:sz w:val="24"/>
        </w:rPr>
        <w:t>perangko</w:t>
      </w:r>
      <w:proofErr w:type="spellEnd"/>
      <w:r w:rsidRPr="00FA145C">
        <w:rPr>
          <w:rFonts w:ascii="Times New Roman" w:hAnsi="Times New Roman"/>
          <w:sz w:val="24"/>
        </w:rPr>
        <w:t>, dan komponen jam tangan yang keci</w:t>
      </w:r>
      <w:r>
        <w:rPr>
          <w:rFonts w:ascii="Times New Roman" w:hAnsi="Times New Roman"/>
          <w:sz w:val="24"/>
          <w:lang w:val="en-US"/>
        </w:rPr>
        <w:t>l.</w:t>
      </w:r>
    </w:p>
    <w:p w14:paraId="23E11FEC" w14:textId="6F33ACCB" w:rsidR="00FA145C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 xml:space="preserve">Mikroskop: digunakan untuk melihat benda-benda kecil dengan </w:t>
      </w:r>
      <w:proofErr w:type="spellStart"/>
      <w:r w:rsidRPr="00FA145C">
        <w:rPr>
          <w:rFonts w:ascii="Times New Roman" w:hAnsi="Times New Roman"/>
          <w:sz w:val="24"/>
        </w:rPr>
        <w:t>perbesaran</w:t>
      </w:r>
      <w:proofErr w:type="spellEnd"/>
      <w:r w:rsidRPr="00FA145C">
        <w:rPr>
          <w:rFonts w:ascii="Times New Roman" w:hAnsi="Times New Roman"/>
          <w:sz w:val="24"/>
        </w:rPr>
        <w:t xml:space="preserve"> yang lebih besar dari </w:t>
      </w:r>
      <w:proofErr w:type="spellStart"/>
      <w:r w:rsidRPr="00FA145C">
        <w:rPr>
          <w:rFonts w:ascii="Times New Roman" w:hAnsi="Times New Roman"/>
          <w:sz w:val="24"/>
        </w:rPr>
        <w:t>perbesaran</w:t>
      </w:r>
      <w:proofErr w:type="spellEnd"/>
      <w:r w:rsidRPr="00FA145C">
        <w:rPr>
          <w:rFonts w:ascii="Times New Roman" w:hAnsi="Times New Roman"/>
          <w:sz w:val="24"/>
        </w:rPr>
        <w:t xml:space="preserve"> lup, seperti sel-sel dalam tubuh manusia</w:t>
      </w:r>
      <w:r>
        <w:rPr>
          <w:rFonts w:ascii="Times New Roman" w:hAnsi="Times New Roman"/>
          <w:sz w:val="24"/>
          <w:lang w:val="en-US"/>
        </w:rPr>
        <w:t>.</w:t>
      </w:r>
    </w:p>
    <w:p w14:paraId="3602600B" w14:textId="5A6CFCE0" w:rsidR="00FA145C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</w:t>
      </w:r>
      <w:proofErr w:type="spellStart"/>
      <w:r w:rsidRPr="00FA145C">
        <w:rPr>
          <w:rFonts w:ascii="Times New Roman" w:hAnsi="Times New Roman"/>
          <w:sz w:val="24"/>
        </w:rPr>
        <w:t>eropong</w:t>
      </w:r>
      <w:proofErr w:type="spellEnd"/>
      <w:r w:rsidRPr="00FA145C">
        <w:rPr>
          <w:rFonts w:ascii="Times New Roman" w:hAnsi="Times New Roman"/>
          <w:sz w:val="24"/>
        </w:rPr>
        <w:t>/Teleskop: digunakan untuk mengamati benda-benda yang jaraknya jauh dari pengamat sehingga tampak lebih dekat dan lebih jelas, seperti bintang dan planet</w:t>
      </w:r>
      <w:r>
        <w:rPr>
          <w:rFonts w:ascii="Times New Roman" w:hAnsi="Times New Roman"/>
          <w:sz w:val="24"/>
          <w:lang w:val="en-US"/>
        </w:rPr>
        <w:t>.</w:t>
      </w:r>
    </w:p>
    <w:p w14:paraId="49FBC2CD" w14:textId="0664F82D" w:rsidR="00FA145C" w:rsidRPr="00FA145C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Periskop: digunakan dalam kapal selam untuk melihat permukaan laut</w:t>
      </w:r>
    </w:p>
    <w:p w14:paraId="78491056" w14:textId="597402D8" w:rsidR="00FA145C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r w:rsidRPr="00FA145C">
        <w:rPr>
          <w:rFonts w:ascii="Times New Roman" w:hAnsi="Times New Roman"/>
          <w:sz w:val="24"/>
        </w:rPr>
        <w:t>Kacamata: digunakan sebagai alat bantu penglihatan bagi yang mengalami masalah penglihatan seperti rabun jauh, rabun dekat, dan silinder</w:t>
      </w:r>
      <w:r>
        <w:rPr>
          <w:rFonts w:ascii="Times New Roman" w:hAnsi="Times New Roman"/>
          <w:sz w:val="24"/>
          <w:lang w:val="en-US"/>
        </w:rPr>
        <w:t>.</w:t>
      </w:r>
    </w:p>
    <w:p w14:paraId="1287B9CD" w14:textId="7F305E93" w:rsidR="00FA145C" w:rsidRPr="00330289" w:rsidRDefault="00FA145C" w:rsidP="00FA145C">
      <w:pPr>
        <w:pStyle w:val="DaftarParagraf"/>
        <w:numPr>
          <w:ilvl w:val="0"/>
          <w:numId w:val="9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FA145C">
        <w:rPr>
          <w:rFonts w:ascii="Times New Roman" w:hAnsi="Times New Roman"/>
          <w:sz w:val="24"/>
        </w:rPr>
        <w:t>Overhead</w:t>
      </w:r>
      <w:proofErr w:type="spellEnd"/>
      <w:r w:rsidRPr="00FA145C">
        <w:rPr>
          <w:rFonts w:ascii="Times New Roman" w:hAnsi="Times New Roman"/>
          <w:sz w:val="24"/>
        </w:rPr>
        <w:t xml:space="preserve"> </w:t>
      </w:r>
      <w:proofErr w:type="spellStart"/>
      <w:r w:rsidRPr="00FA145C">
        <w:rPr>
          <w:rFonts w:ascii="Times New Roman" w:hAnsi="Times New Roman"/>
          <w:sz w:val="24"/>
        </w:rPr>
        <w:t>Projector</w:t>
      </w:r>
      <w:proofErr w:type="spellEnd"/>
      <w:r w:rsidRPr="00FA145C">
        <w:rPr>
          <w:rFonts w:ascii="Times New Roman" w:hAnsi="Times New Roman"/>
          <w:sz w:val="24"/>
        </w:rPr>
        <w:t>: digunakan untuk memproyeksikan gambar atau tulisan pada layar</w:t>
      </w:r>
      <w:r>
        <w:rPr>
          <w:rFonts w:ascii="Times New Roman" w:hAnsi="Times New Roman"/>
          <w:sz w:val="24"/>
          <w:lang w:val="en-US"/>
        </w:rPr>
        <w:t>.</w:t>
      </w:r>
    </w:p>
    <w:p w14:paraId="031EC480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13C5FC1A" w:rsidR="00FE5035" w:rsidRPr="00FA145C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  <w:lang w:val="en-US"/>
        </w:rPr>
      </w:pPr>
      <w:r w:rsidRPr="00FE5035">
        <w:rPr>
          <w:rFonts w:ascii="Times New Roman" w:hAnsi="Times New Roman"/>
          <w:sz w:val="24"/>
        </w:rPr>
        <w:t>Surat A</w:t>
      </w:r>
      <w:r w:rsidR="00FA145C">
        <w:rPr>
          <w:rFonts w:ascii="Times New Roman" w:hAnsi="Times New Roman"/>
          <w:sz w:val="24"/>
          <w:lang w:val="en-US"/>
        </w:rPr>
        <w:t>l-Baqarah(2):20</w:t>
      </w:r>
    </w:p>
    <w:p w14:paraId="7A31DF6B" w14:textId="77777777" w:rsidR="00FA145C" w:rsidRPr="00FA145C" w:rsidRDefault="00FA145C" w:rsidP="00FA145C">
      <w:pPr>
        <w:spacing w:after="0" w:line="360" w:lineRule="auto"/>
        <w:ind w:left="851" w:hanging="851"/>
        <w:jc w:val="right"/>
        <w:rPr>
          <w:rFonts w:ascii="Times New Roman" w:hAnsi="Times New Roman"/>
          <w:sz w:val="40"/>
          <w:szCs w:val="40"/>
        </w:rPr>
      </w:pPr>
      <w:proofErr w:type="spellStart"/>
      <w:r w:rsidRPr="00FA145C">
        <w:rPr>
          <w:rFonts w:ascii="Times New Roman" w:hAnsi="Times New Roman"/>
          <w:sz w:val="40"/>
          <w:szCs w:val="40"/>
        </w:rPr>
        <w:t>يَكَادُ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لْبَرْقُ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يَخْطَفُ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أَبْصَٰرَهُمْ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ۖ </w:t>
      </w:r>
      <w:proofErr w:type="spellStart"/>
      <w:r w:rsidRPr="00FA145C">
        <w:rPr>
          <w:rFonts w:ascii="Times New Roman" w:hAnsi="Times New Roman"/>
          <w:sz w:val="40"/>
          <w:szCs w:val="40"/>
        </w:rPr>
        <w:t>كُلَّمَآ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أَضَآءَ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لَهُم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مَّشَوْا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۟ </w:t>
      </w:r>
      <w:proofErr w:type="spellStart"/>
      <w:r w:rsidRPr="00FA145C">
        <w:rPr>
          <w:rFonts w:ascii="Times New Roman" w:hAnsi="Times New Roman"/>
          <w:sz w:val="40"/>
          <w:szCs w:val="40"/>
        </w:rPr>
        <w:t>فِيهِ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وَإِذَآ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أَظْلَمَ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عَلَيْهِمْ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قَامُوا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۟ ۚ </w:t>
      </w:r>
      <w:proofErr w:type="spellStart"/>
      <w:r w:rsidRPr="00FA145C">
        <w:rPr>
          <w:rFonts w:ascii="Times New Roman" w:hAnsi="Times New Roman"/>
          <w:sz w:val="40"/>
          <w:szCs w:val="40"/>
        </w:rPr>
        <w:t>وَلَوْ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شَآءَ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للَّهُ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لَذَهَبَ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بِسَمْعِهِمْ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وَأَبْصَٰرِهِمْ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ۚ </w:t>
      </w:r>
      <w:proofErr w:type="spellStart"/>
      <w:r w:rsidRPr="00FA145C">
        <w:rPr>
          <w:rFonts w:ascii="Times New Roman" w:hAnsi="Times New Roman"/>
          <w:sz w:val="40"/>
          <w:szCs w:val="40"/>
        </w:rPr>
        <w:t>إِنَّ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 w:hint="cs"/>
          <w:sz w:val="40"/>
          <w:szCs w:val="40"/>
        </w:rPr>
        <w:t>ٱ</w:t>
      </w:r>
      <w:r w:rsidRPr="00FA145C">
        <w:rPr>
          <w:rFonts w:ascii="Times New Roman" w:hAnsi="Times New Roman" w:hint="eastAsia"/>
          <w:sz w:val="40"/>
          <w:szCs w:val="40"/>
        </w:rPr>
        <w:t>للَّهَ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عَلَىٰ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كُلِّ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شَىْءٍ</w:t>
      </w:r>
      <w:proofErr w:type="spellEnd"/>
      <w:r w:rsidRPr="00FA145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A145C">
        <w:rPr>
          <w:rFonts w:ascii="Times New Roman" w:hAnsi="Times New Roman"/>
          <w:sz w:val="40"/>
          <w:szCs w:val="40"/>
        </w:rPr>
        <w:t>قَدِيرٌ</w:t>
      </w:r>
      <w:proofErr w:type="spellEnd"/>
    </w:p>
    <w:p w14:paraId="30ED4D72" w14:textId="77777777" w:rsidR="00FA145C" w:rsidRDefault="00FA145C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47AF2C86" w14:textId="5EC9E161" w:rsidR="00D270EA" w:rsidRPr="00D270EA" w:rsidRDefault="00D270EA" w:rsidP="00FA145C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Hampir-hampir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menyambar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Setiap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kali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kilat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menyinari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berjalan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bawah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sinar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itu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bila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gelap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menimpa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lastRenderedPageBreak/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berhenti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Jikalau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menghendaki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niscaya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Dia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melenyapkan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pendengaran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penglihatan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mereka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Sesungguhnya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berkuasa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atas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segala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A145C" w:rsidRPr="00FA145C">
        <w:rPr>
          <w:rFonts w:ascii="Times New Roman" w:hAnsi="Times New Roman"/>
          <w:sz w:val="24"/>
          <w:lang w:val="en-US"/>
        </w:rPr>
        <w:t>sesuatu</w:t>
      </w:r>
      <w:proofErr w:type="spellEnd"/>
      <w:r w:rsidR="00FA145C" w:rsidRPr="00FA145C">
        <w:rPr>
          <w:rFonts w:ascii="Times New Roman" w:hAnsi="Times New Roman"/>
          <w:sz w:val="24"/>
          <w:lang w:val="en-US"/>
        </w:rPr>
        <w:t>.</w:t>
      </w:r>
      <w:r w:rsidR="00FA145C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4E7"/>
    <w:multiLevelType w:val="hybridMultilevel"/>
    <w:tmpl w:val="13E6BC1C"/>
    <w:lvl w:ilvl="0" w:tplc="A288C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200"/>
    <w:multiLevelType w:val="hybridMultilevel"/>
    <w:tmpl w:val="7A94DE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0E72"/>
    <w:multiLevelType w:val="hybridMultilevel"/>
    <w:tmpl w:val="B4B63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8"/>
  </w:num>
  <w:num w:numId="3" w16cid:durableId="1223710367">
    <w:abstractNumId w:val="7"/>
  </w:num>
  <w:num w:numId="4" w16cid:durableId="56831484">
    <w:abstractNumId w:val="9"/>
  </w:num>
  <w:num w:numId="5" w16cid:durableId="86392040">
    <w:abstractNumId w:val="3"/>
  </w:num>
  <w:num w:numId="6" w16cid:durableId="1579754823">
    <w:abstractNumId w:val="5"/>
  </w:num>
  <w:num w:numId="7" w16cid:durableId="800804708">
    <w:abstractNumId w:val="1"/>
  </w:num>
  <w:num w:numId="8" w16cid:durableId="1523130114">
    <w:abstractNumId w:val="2"/>
  </w:num>
  <w:num w:numId="9" w16cid:durableId="833885017">
    <w:abstractNumId w:val="6"/>
  </w:num>
  <w:num w:numId="10" w16cid:durableId="67457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30289"/>
    <w:rsid w:val="003F2AC3"/>
    <w:rsid w:val="0041754F"/>
    <w:rsid w:val="0058276C"/>
    <w:rsid w:val="005953A6"/>
    <w:rsid w:val="006169A3"/>
    <w:rsid w:val="00631ED8"/>
    <w:rsid w:val="00674BC2"/>
    <w:rsid w:val="006D00EA"/>
    <w:rsid w:val="00901505"/>
    <w:rsid w:val="00950A35"/>
    <w:rsid w:val="009F27B1"/>
    <w:rsid w:val="00AD4CB1"/>
    <w:rsid w:val="00B461B0"/>
    <w:rsid w:val="00BA0895"/>
    <w:rsid w:val="00CF4691"/>
    <w:rsid w:val="00D05187"/>
    <w:rsid w:val="00D270EA"/>
    <w:rsid w:val="00F432E2"/>
    <w:rsid w:val="00F475F3"/>
    <w:rsid w:val="00FA145C"/>
    <w:rsid w:val="00FE077D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4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2023-11-06T13:59:00Z</dcterms:created>
  <dcterms:modified xsi:type="dcterms:W3CDTF">2023-11-06T13:59:00Z</dcterms:modified>
</cp:coreProperties>
</file>