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7412" w14:textId="77777777" w:rsidR="00D263A8" w:rsidRPr="00B80E3D" w:rsidRDefault="00D263A8" w:rsidP="00B80E3D">
      <w:pPr>
        <w:jc w:val="both"/>
        <w:rPr>
          <w:rFonts w:asciiTheme="majorHAnsi" w:hAnsiTheme="majorHAnsi"/>
          <w:b/>
          <w:bCs/>
          <w:sz w:val="24"/>
          <w:szCs w:val="24"/>
        </w:rPr>
      </w:pPr>
      <w:proofErr w:type="spellStart"/>
      <w:r w:rsidRPr="00B80E3D">
        <w:rPr>
          <w:rFonts w:asciiTheme="majorHAnsi" w:hAnsiTheme="majorHAnsi"/>
          <w:b/>
          <w:bCs/>
          <w:sz w:val="24"/>
          <w:szCs w:val="24"/>
        </w:rPr>
        <w:t>Elaboration</w:t>
      </w:r>
      <w:proofErr w:type="spellEnd"/>
      <w:r w:rsidRPr="00B80E3D">
        <w:rPr>
          <w:rFonts w:asciiTheme="majorHAnsi" w:hAnsiTheme="majorHAnsi"/>
          <w:b/>
          <w:bCs/>
          <w:sz w:val="24"/>
          <w:szCs w:val="24"/>
        </w:rPr>
        <w:t xml:space="preserve"> 3.11</w:t>
      </w:r>
    </w:p>
    <w:p w14:paraId="6E00934E" w14:textId="77777777" w:rsidR="00D263A8" w:rsidRPr="00B80E3D" w:rsidRDefault="00D263A8" w:rsidP="00B80E3D">
      <w:pPr>
        <w:jc w:val="both"/>
        <w:rPr>
          <w:rFonts w:asciiTheme="majorHAnsi" w:hAnsiTheme="majorHAnsi"/>
          <w:b/>
          <w:bCs/>
          <w:sz w:val="24"/>
          <w:szCs w:val="24"/>
        </w:rPr>
      </w:pPr>
      <w:r w:rsidRPr="00B80E3D">
        <w:rPr>
          <w:rFonts w:asciiTheme="majorHAnsi" w:hAnsiTheme="majorHAnsi"/>
          <w:b/>
          <w:bCs/>
          <w:sz w:val="24"/>
          <w:szCs w:val="24"/>
        </w:rPr>
        <w:t xml:space="preserve">Penerapan Alat Optik </w:t>
      </w:r>
      <w:proofErr w:type="spellStart"/>
      <w:r w:rsidRPr="00B80E3D">
        <w:rPr>
          <w:rFonts w:asciiTheme="majorHAnsi" w:hAnsiTheme="majorHAnsi"/>
          <w:b/>
          <w:bCs/>
          <w:sz w:val="24"/>
          <w:szCs w:val="24"/>
        </w:rPr>
        <w:t>dala</w:t>
      </w:r>
      <w:proofErr w:type="spellEnd"/>
      <w:r w:rsidRPr="00B80E3D">
        <w:rPr>
          <w:rFonts w:asciiTheme="majorHAnsi" w:hAnsiTheme="majorHAnsi"/>
          <w:b/>
          <w:bCs/>
          <w:sz w:val="24"/>
          <w:szCs w:val="24"/>
        </w:rPr>
        <w:t xml:space="preserve"> Kehidupan Sehari-hari </w:t>
      </w:r>
    </w:p>
    <w:p w14:paraId="271FFD17" w14:textId="77777777" w:rsidR="00D263A8" w:rsidRDefault="00D263A8" w:rsidP="00B80E3D">
      <w:pPr>
        <w:jc w:val="both"/>
        <w:rPr>
          <w:rFonts w:asciiTheme="majorHAnsi" w:hAnsiTheme="majorHAnsi"/>
          <w:sz w:val="24"/>
          <w:szCs w:val="24"/>
        </w:rPr>
      </w:pPr>
      <w:r w:rsidRPr="00B80E3D">
        <w:rPr>
          <w:rFonts w:asciiTheme="majorHAnsi" w:hAnsiTheme="majorHAnsi"/>
          <w:sz w:val="24"/>
          <w:szCs w:val="24"/>
        </w:rPr>
        <w:t xml:space="preserve">Penerapan Alat Optik </w:t>
      </w:r>
      <w:proofErr w:type="spellStart"/>
      <w:r w:rsidRPr="00B80E3D">
        <w:rPr>
          <w:rFonts w:asciiTheme="majorHAnsi" w:hAnsiTheme="majorHAnsi"/>
          <w:sz w:val="24"/>
          <w:szCs w:val="24"/>
        </w:rPr>
        <w:t>dala</w:t>
      </w:r>
      <w:proofErr w:type="spellEnd"/>
      <w:r w:rsidRPr="00B80E3D">
        <w:rPr>
          <w:rFonts w:asciiTheme="majorHAnsi" w:hAnsiTheme="majorHAnsi"/>
          <w:sz w:val="24"/>
          <w:szCs w:val="24"/>
        </w:rPr>
        <w:t xml:space="preserve"> Kehidupan Sehari-hari adalah digunakan dalam membantu penglihatan manusia. Misalnya pada penggunaan kamera, penggunaan kaca pembesar, mikroskop, teleskop, kacamata, dan sebagainya.</w:t>
      </w:r>
    </w:p>
    <w:p w14:paraId="6857ACE9" w14:textId="30097DAA" w:rsidR="00F55F1F" w:rsidRDefault="00BB4462" w:rsidP="00F55F1F">
      <w:pPr>
        <w:pStyle w:val="DaftarParagraf"/>
        <w:numPr>
          <w:ilvl w:val="0"/>
          <w:numId w:val="1"/>
        </w:numPr>
        <w:jc w:val="both"/>
        <w:rPr>
          <w:rFonts w:asciiTheme="majorHAnsi" w:hAnsiTheme="majorHAnsi"/>
          <w:sz w:val="24"/>
          <w:szCs w:val="24"/>
        </w:rPr>
      </w:pPr>
      <w:r>
        <w:rPr>
          <w:rFonts w:asciiTheme="majorHAnsi" w:hAnsiTheme="majorHAnsi"/>
          <w:sz w:val="24"/>
          <w:szCs w:val="24"/>
        </w:rPr>
        <w:t>Lup (Kaca Pembesar) dipakai untuk melihat benda-benda kecil agar tampak lebih besar dan jelas.</w:t>
      </w:r>
    </w:p>
    <w:p w14:paraId="23F8ACF0" w14:textId="160F3580" w:rsidR="00BB4462" w:rsidRDefault="00BB4462" w:rsidP="00F55F1F">
      <w:pPr>
        <w:pStyle w:val="DaftarParagraf"/>
        <w:numPr>
          <w:ilvl w:val="0"/>
          <w:numId w:val="1"/>
        </w:numPr>
        <w:jc w:val="both"/>
        <w:rPr>
          <w:rFonts w:asciiTheme="majorHAnsi" w:hAnsiTheme="majorHAnsi"/>
          <w:sz w:val="24"/>
          <w:szCs w:val="24"/>
        </w:rPr>
      </w:pPr>
      <w:r>
        <w:rPr>
          <w:rFonts w:asciiTheme="majorHAnsi" w:hAnsiTheme="majorHAnsi"/>
          <w:sz w:val="24"/>
          <w:szCs w:val="24"/>
        </w:rPr>
        <w:t>Kamera digunakan manusia untuk merekam kejadian penting atau kejadian yang menarik.</w:t>
      </w:r>
    </w:p>
    <w:p w14:paraId="4C9150B4" w14:textId="3B347363" w:rsidR="00BB4462" w:rsidRDefault="008566B7" w:rsidP="00F55F1F">
      <w:pPr>
        <w:pStyle w:val="DaftarParagraf"/>
        <w:numPr>
          <w:ilvl w:val="0"/>
          <w:numId w:val="1"/>
        </w:numPr>
        <w:jc w:val="both"/>
        <w:rPr>
          <w:rFonts w:asciiTheme="majorHAnsi" w:hAnsiTheme="majorHAnsi"/>
          <w:sz w:val="24"/>
          <w:szCs w:val="24"/>
        </w:rPr>
      </w:pPr>
      <w:r>
        <w:rPr>
          <w:rFonts w:asciiTheme="majorHAnsi" w:hAnsiTheme="majorHAnsi"/>
          <w:sz w:val="24"/>
          <w:szCs w:val="24"/>
        </w:rPr>
        <w:t>Dengan memakai mikroskop kita dapat mengamati benda atau hewan renik, seperti bakteri dan virus yang tidak dapat dilihat mata secara langsung ataupun dengan memakai lup</w:t>
      </w:r>
    </w:p>
    <w:p w14:paraId="122CCFCE" w14:textId="31AB5200" w:rsidR="008566B7" w:rsidRDefault="005F0CDD" w:rsidP="00F55F1F">
      <w:pPr>
        <w:pStyle w:val="DaftarParagraf"/>
        <w:numPr>
          <w:ilvl w:val="0"/>
          <w:numId w:val="1"/>
        </w:numPr>
        <w:jc w:val="both"/>
        <w:rPr>
          <w:rFonts w:asciiTheme="majorHAnsi" w:hAnsiTheme="majorHAnsi"/>
          <w:sz w:val="24"/>
          <w:szCs w:val="24"/>
        </w:rPr>
      </w:pPr>
      <w:r>
        <w:rPr>
          <w:rFonts w:asciiTheme="majorHAnsi" w:hAnsiTheme="majorHAnsi"/>
          <w:sz w:val="24"/>
          <w:szCs w:val="24"/>
        </w:rPr>
        <w:t>Teleskop adalah alat optik yang dapat membuat benda-benda yang berada pada tempat yang jauh menjadi terlihat dekat.</w:t>
      </w:r>
    </w:p>
    <w:p w14:paraId="011B1545" w14:textId="2C6112E2" w:rsidR="005F0CDD" w:rsidRPr="00F55F1F" w:rsidRDefault="0092397D" w:rsidP="00F55F1F">
      <w:pPr>
        <w:pStyle w:val="DaftarParagraf"/>
        <w:numPr>
          <w:ilvl w:val="0"/>
          <w:numId w:val="1"/>
        </w:numPr>
        <w:jc w:val="both"/>
        <w:rPr>
          <w:rFonts w:asciiTheme="majorHAnsi" w:hAnsiTheme="majorHAnsi"/>
          <w:sz w:val="24"/>
          <w:szCs w:val="24"/>
        </w:rPr>
      </w:pPr>
      <w:r>
        <w:rPr>
          <w:rFonts w:asciiTheme="majorHAnsi" w:hAnsiTheme="majorHAnsi"/>
          <w:sz w:val="24"/>
          <w:szCs w:val="24"/>
        </w:rPr>
        <w:t xml:space="preserve">Dan lain-lain </w:t>
      </w:r>
    </w:p>
    <w:p w14:paraId="58EA811D" w14:textId="77777777" w:rsidR="006518F1" w:rsidRPr="00B80E3D" w:rsidRDefault="006518F1" w:rsidP="00B80E3D">
      <w:pPr>
        <w:jc w:val="both"/>
        <w:rPr>
          <w:rFonts w:asciiTheme="majorHAnsi" w:hAnsiTheme="majorHAnsi"/>
          <w:b/>
          <w:bCs/>
          <w:sz w:val="24"/>
          <w:szCs w:val="24"/>
        </w:rPr>
      </w:pPr>
      <w:r w:rsidRPr="00B80E3D">
        <w:rPr>
          <w:rFonts w:asciiTheme="majorHAnsi" w:hAnsiTheme="majorHAnsi"/>
          <w:b/>
          <w:bCs/>
          <w:sz w:val="24"/>
          <w:szCs w:val="24"/>
        </w:rPr>
        <w:t xml:space="preserve">Kaitan Alat Optik dengan Agama </w:t>
      </w:r>
    </w:p>
    <w:p w14:paraId="113D2876" w14:textId="6C5C08BE" w:rsidR="00D263A8" w:rsidRPr="00B80E3D" w:rsidRDefault="00D263A8" w:rsidP="00B80E3D">
      <w:pPr>
        <w:jc w:val="both"/>
        <w:rPr>
          <w:rFonts w:asciiTheme="majorHAnsi" w:hAnsiTheme="majorHAnsi"/>
          <w:sz w:val="24"/>
          <w:szCs w:val="24"/>
        </w:rPr>
      </w:pPr>
      <w:r w:rsidRPr="00B80E3D">
        <w:rPr>
          <w:rFonts w:asciiTheme="majorHAnsi" w:hAnsiTheme="majorHAnsi"/>
          <w:sz w:val="24"/>
          <w:szCs w:val="24"/>
        </w:rPr>
        <w:t xml:space="preserve">Kaitan Alat Optik dengan Agama </w:t>
      </w:r>
      <w:r w:rsidR="006518F1" w:rsidRPr="00B80E3D">
        <w:rPr>
          <w:rFonts w:asciiTheme="majorHAnsi" w:hAnsiTheme="majorHAnsi"/>
          <w:sz w:val="24"/>
          <w:szCs w:val="24"/>
        </w:rPr>
        <w:t xml:space="preserve">khususnya </w:t>
      </w:r>
      <w:r w:rsidRPr="00B80E3D">
        <w:rPr>
          <w:rFonts w:asciiTheme="majorHAnsi" w:hAnsiTheme="majorHAnsi"/>
          <w:sz w:val="24"/>
          <w:szCs w:val="24"/>
        </w:rPr>
        <w:t>di dalam Al-Qur'an</w:t>
      </w:r>
      <w:r w:rsidR="006518F1" w:rsidRPr="00B80E3D">
        <w:rPr>
          <w:rFonts w:asciiTheme="majorHAnsi" w:hAnsiTheme="majorHAnsi"/>
          <w:sz w:val="24"/>
          <w:szCs w:val="24"/>
        </w:rPr>
        <w:t xml:space="preserve"> a</w:t>
      </w:r>
      <w:r w:rsidRPr="00B80E3D">
        <w:rPr>
          <w:rFonts w:asciiTheme="majorHAnsi" w:hAnsiTheme="majorHAnsi"/>
          <w:sz w:val="24"/>
          <w:szCs w:val="24"/>
        </w:rPr>
        <w:t>dalah Allah SWT berfirman dalam Qur'an surat An Nur ayat 35 yang berbunyi:</w:t>
      </w:r>
    </w:p>
    <w:p w14:paraId="7245E6D2" w14:textId="77777777" w:rsidR="00D263A8" w:rsidRPr="00B80E3D" w:rsidRDefault="00D263A8" w:rsidP="00B80E3D">
      <w:pPr>
        <w:jc w:val="both"/>
        <w:rPr>
          <w:rFonts w:asciiTheme="majorHAnsi" w:hAnsiTheme="majorHAnsi"/>
          <w:sz w:val="24"/>
          <w:szCs w:val="24"/>
        </w:rPr>
      </w:pPr>
      <w:r w:rsidRPr="00B80E3D">
        <w:rPr>
          <w:rFonts w:ascii="Arial" w:hAnsi="Arial" w:cs="Arial"/>
          <w:sz w:val="24"/>
          <w:szCs w:val="24"/>
        </w:rPr>
        <w:t>۞</w:t>
      </w:r>
      <w:r w:rsidRPr="00B80E3D">
        <w:rPr>
          <w:rFonts w:asciiTheme="majorHAnsi" w:hAnsiTheme="majorHAnsi"/>
          <w:sz w:val="24"/>
          <w:szCs w:val="24"/>
        </w:rPr>
        <w:t xml:space="preserve"> </w:t>
      </w:r>
      <w:proofErr w:type="spellStart"/>
      <w:r w:rsidRPr="00B80E3D">
        <w:rPr>
          <w:rFonts w:ascii="Arial" w:hAnsi="Arial" w:cs="Arial"/>
          <w:sz w:val="24"/>
          <w:szCs w:val="24"/>
        </w:rPr>
        <w:t>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السَّمٰوٰتِ</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وَالْاَرْضِۗ</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مَثَلُ</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نُوْرِه</w:t>
      </w:r>
      <w:proofErr w:type="spellEnd"/>
      <w:r w:rsidRPr="00B80E3D">
        <w:rPr>
          <w:rFonts w:ascii="Arial" w:hAnsi="Arial" w:cs="Arial"/>
          <w:sz w:val="24"/>
          <w:szCs w:val="24"/>
        </w:rPr>
        <w:t>ٖ</w:t>
      </w:r>
      <w:r w:rsidRPr="00B80E3D">
        <w:rPr>
          <w:rFonts w:asciiTheme="majorHAnsi" w:hAnsiTheme="majorHAnsi"/>
          <w:sz w:val="24"/>
          <w:szCs w:val="24"/>
        </w:rPr>
        <w:t xml:space="preserve"> </w:t>
      </w:r>
      <w:proofErr w:type="spellStart"/>
      <w:r w:rsidRPr="00B80E3D">
        <w:rPr>
          <w:rFonts w:ascii="Arial" w:hAnsi="Arial" w:cs="Arial"/>
          <w:sz w:val="24"/>
          <w:szCs w:val="24"/>
        </w:rPr>
        <w:t>كَمِشْكٰوةٍ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فِيْهَا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مِصْبَاحٌۗ</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اَلْمِصْبَاحُ</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فِيْ</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زُجَاجَةٍۗ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اَلزُّجَاجَةُ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كَاَنَّهَا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كَوْكَبٌ</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دُرِّيٌّ</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يُّوْقَدُ</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مِنْ</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شَجَرَةٍ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مُّبٰرَكَةٍ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زَيْتُوْنَةٍ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شَرْقِيَّةٍ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وَّلَا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غَرْبِيَّةٍۙ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يَّكَادُ</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زَيْتُهَا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يُضِيْۤءُ</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وَلَوْ</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لَمْ</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تَمْسَسْهُ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نَارٌۗ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عَلٰى</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يَهْدِى</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لِنُوْرِه</w:t>
      </w:r>
      <w:proofErr w:type="spellEnd"/>
      <w:r w:rsidRPr="00B80E3D">
        <w:rPr>
          <w:rFonts w:ascii="Arial" w:hAnsi="Arial" w:cs="Arial"/>
          <w:sz w:val="24"/>
          <w:szCs w:val="24"/>
        </w:rPr>
        <w:t>ٖ</w:t>
      </w:r>
      <w:r w:rsidRPr="00B80E3D">
        <w:rPr>
          <w:rFonts w:asciiTheme="majorHAnsi" w:hAnsiTheme="majorHAnsi"/>
          <w:sz w:val="24"/>
          <w:szCs w:val="24"/>
        </w:rPr>
        <w:t xml:space="preserve"> </w:t>
      </w:r>
      <w:proofErr w:type="spellStart"/>
      <w:r w:rsidRPr="00B80E3D">
        <w:rPr>
          <w:rFonts w:ascii="Arial" w:hAnsi="Arial" w:cs="Arial"/>
          <w:sz w:val="24"/>
          <w:szCs w:val="24"/>
        </w:rPr>
        <w:t>مَنْ</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يَّشَاۤءُۗ</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وَيَضْرِبُ</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الْاَمْثَالَ</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لِلنَّاسِۗ</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بِكُلِّ</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شَيْءٍ</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عَلِيْمٌ</w:t>
      </w:r>
      <w:proofErr w:type="spellEnd"/>
      <w:r w:rsidRPr="00B80E3D">
        <w:rPr>
          <w:rFonts w:asciiTheme="majorHAnsi" w:hAnsiTheme="majorHAnsi"/>
          <w:sz w:val="24"/>
          <w:szCs w:val="24"/>
        </w:rPr>
        <w:t xml:space="preserve"> </w:t>
      </w:r>
      <w:r w:rsidRPr="00B80E3D">
        <w:rPr>
          <w:rFonts w:ascii="Arial" w:hAnsi="Arial" w:cs="Arial"/>
          <w:sz w:val="24"/>
          <w:szCs w:val="24"/>
        </w:rPr>
        <w:t>ۙ</w:t>
      </w:r>
    </w:p>
    <w:p w14:paraId="7EB4E9B7" w14:textId="77777777" w:rsidR="00D263A8" w:rsidRPr="00B80E3D" w:rsidRDefault="00D263A8" w:rsidP="00B80E3D">
      <w:pPr>
        <w:jc w:val="both"/>
        <w:rPr>
          <w:rFonts w:asciiTheme="majorHAnsi" w:hAnsiTheme="majorHAnsi"/>
          <w:sz w:val="24"/>
          <w:szCs w:val="24"/>
        </w:rPr>
      </w:pPr>
      <w:r w:rsidRPr="00B80E3D">
        <w:rPr>
          <w:rFonts w:asciiTheme="majorHAnsi" w:hAnsiTheme="majorHAnsi"/>
          <w:sz w:val="24"/>
          <w:szCs w:val="24"/>
        </w:rPr>
        <w:t>Allah (pemberi) cahaya (kepada) langit dan bumi. Perumpamaan cahaya-Nya, seperti sebuah lubang yang tidak tembus, yang di dalamnya ada pelita besar. Pelita itu di dalam tabung kaca (dan) tabung kaca itu bagaikan bintang yang berkilauan, yang dinyalakan dengan minyak dari pohon yang diberkahi, (yaitu) pohon zaitun yang tumbuh tidak di timur dan tidak pula di barat, yang minyaknya (saja) hampir-hampir menerangi, walaupun tidak disentuh api. Cahaya di atas cahaya (berlapis-lapis), Allah memberi petunjuk kepada cahaya-Nya bagi orang yang Dia kehendaki, dan Allah membuat perumpamaan-perumpamaan bagi manusia. Dan Allah Maha Mengetahui segala sesuatu.</w:t>
      </w:r>
    </w:p>
    <w:sectPr w:rsidR="00D263A8" w:rsidRPr="00B80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5509E"/>
    <w:multiLevelType w:val="hybridMultilevel"/>
    <w:tmpl w:val="D9AE666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4537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A8"/>
    <w:rsid w:val="005F0CDD"/>
    <w:rsid w:val="006518F1"/>
    <w:rsid w:val="008566B7"/>
    <w:rsid w:val="0092397D"/>
    <w:rsid w:val="00B80E3D"/>
    <w:rsid w:val="00BB4462"/>
    <w:rsid w:val="00D263A8"/>
    <w:rsid w:val="00F55F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25E2748"/>
  <w15:chartTrackingRefBased/>
  <w15:docId w15:val="{4FE58541-3373-F546-B4C6-3B5B86E4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55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najmi.snsb22@gmail.com</dc:creator>
  <cp:keywords/>
  <dc:description/>
  <cp:lastModifiedBy>amatulraisya@gmail.com</cp:lastModifiedBy>
  <cp:revision>2</cp:revision>
  <dcterms:created xsi:type="dcterms:W3CDTF">2023-11-23T15:58:00Z</dcterms:created>
  <dcterms:modified xsi:type="dcterms:W3CDTF">2023-11-23T15:58:00Z</dcterms:modified>
</cp:coreProperties>
</file>