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84C2F" w14:textId="77777777" w:rsidR="000C72F6" w:rsidRPr="000C72F6" w:rsidRDefault="000C72F6" w:rsidP="000C72F6">
      <w:pPr>
        <w:spacing w:after="0" w:line="276" w:lineRule="auto"/>
        <w:jc w:val="center"/>
        <w:rPr>
          <w:rFonts w:ascii="Cambria" w:hAnsi="Cambria"/>
          <w:b/>
          <w:bCs/>
          <w:sz w:val="24"/>
          <w:szCs w:val="24"/>
        </w:rPr>
      </w:pPr>
      <w:r w:rsidRPr="000C72F6">
        <w:rPr>
          <w:rFonts w:ascii="Cambria" w:hAnsi="Cambria"/>
          <w:b/>
          <w:bCs/>
          <w:sz w:val="24"/>
          <w:szCs w:val="24"/>
        </w:rPr>
        <w:t>LEMBAR KERJA MAHASISWA</w:t>
      </w:r>
    </w:p>
    <w:p w14:paraId="49DED2C7" w14:textId="77777777" w:rsidR="000C72F6" w:rsidRPr="000C72F6" w:rsidRDefault="000C72F6" w:rsidP="000C72F6">
      <w:pPr>
        <w:spacing w:after="0" w:line="276" w:lineRule="auto"/>
        <w:jc w:val="both"/>
        <w:rPr>
          <w:rFonts w:ascii="Cambria" w:hAnsi="Cambria"/>
          <w:b/>
          <w:bCs/>
          <w:sz w:val="24"/>
          <w:szCs w:val="24"/>
        </w:rPr>
      </w:pPr>
    </w:p>
    <w:p w14:paraId="121F577B" w14:textId="000B7186" w:rsidR="000C72F6" w:rsidRPr="000C72F6" w:rsidRDefault="000C72F6" w:rsidP="000C72F6">
      <w:pPr>
        <w:spacing w:after="0" w:line="276" w:lineRule="auto"/>
        <w:jc w:val="both"/>
        <w:rPr>
          <w:rFonts w:ascii="Cambria" w:hAnsi="Cambria"/>
          <w:sz w:val="24"/>
          <w:szCs w:val="24"/>
        </w:rPr>
      </w:pPr>
      <w:r w:rsidRPr="000C72F6">
        <w:rPr>
          <w:rFonts w:ascii="Cambria" w:hAnsi="Cambria"/>
          <w:b/>
          <w:bCs/>
          <w:sz w:val="24"/>
          <w:szCs w:val="24"/>
        </w:rPr>
        <w:t>Topik: Persamaan Schrödinger</w:t>
      </w:r>
    </w:p>
    <w:p w14:paraId="576BCA32"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53F4F82B">
          <v:rect id="_x0000_i1067" style="width:0;height:1.5pt" o:hralign="center" o:hrstd="t" o:hr="t" fillcolor="#a0a0a0" stroked="f"/>
        </w:pict>
      </w:r>
    </w:p>
    <w:p w14:paraId="5D38C910"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Tujuan Pembelajaran:</w:t>
      </w:r>
    </w:p>
    <w:p w14:paraId="6686500A" w14:textId="77777777" w:rsidR="000C72F6" w:rsidRPr="000C72F6" w:rsidRDefault="000C72F6" w:rsidP="000C72F6">
      <w:pPr>
        <w:numPr>
          <w:ilvl w:val="0"/>
          <w:numId w:val="1"/>
        </w:numPr>
        <w:spacing w:after="0" w:line="276" w:lineRule="auto"/>
        <w:jc w:val="both"/>
        <w:rPr>
          <w:rFonts w:ascii="Cambria" w:hAnsi="Cambria"/>
          <w:sz w:val="24"/>
          <w:szCs w:val="24"/>
        </w:rPr>
      </w:pPr>
      <w:r w:rsidRPr="000C72F6">
        <w:rPr>
          <w:rFonts w:ascii="Cambria" w:hAnsi="Cambria"/>
          <w:sz w:val="24"/>
          <w:szCs w:val="24"/>
        </w:rPr>
        <w:t>Mahasiswa mampu memahami konsep dasar Persamaan Schrödinger.</w:t>
      </w:r>
    </w:p>
    <w:p w14:paraId="49B978AF" w14:textId="77777777" w:rsidR="000C72F6" w:rsidRPr="000C72F6" w:rsidRDefault="000C72F6" w:rsidP="000C72F6">
      <w:pPr>
        <w:numPr>
          <w:ilvl w:val="0"/>
          <w:numId w:val="1"/>
        </w:numPr>
        <w:spacing w:after="0" w:line="276" w:lineRule="auto"/>
        <w:jc w:val="both"/>
        <w:rPr>
          <w:rFonts w:ascii="Cambria" w:hAnsi="Cambria"/>
          <w:sz w:val="24"/>
          <w:szCs w:val="24"/>
        </w:rPr>
      </w:pPr>
      <w:r w:rsidRPr="000C72F6">
        <w:rPr>
          <w:rFonts w:ascii="Cambria" w:hAnsi="Cambria"/>
          <w:sz w:val="24"/>
          <w:szCs w:val="24"/>
        </w:rPr>
        <w:t>Mahasiswa dapat menyelesaikan Persamaan Schrödinger untuk sistem kuantum sederhana.</w:t>
      </w:r>
    </w:p>
    <w:p w14:paraId="6B579E60" w14:textId="77777777" w:rsidR="000C72F6" w:rsidRPr="000C72F6" w:rsidRDefault="000C72F6" w:rsidP="000C72F6">
      <w:pPr>
        <w:numPr>
          <w:ilvl w:val="0"/>
          <w:numId w:val="1"/>
        </w:numPr>
        <w:spacing w:after="0" w:line="276" w:lineRule="auto"/>
        <w:jc w:val="both"/>
        <w:rPr>
          <w:rFonts w:ascii="Cambria" w:hAnsi="Cambria"/>
          <w:sz w:val="24"/>
          <w:szCs w:val="24"/>
        </w:rPr>
      </w:pPr>
      <w:r w:rsidRPr="000C72F6">
        <w:rPr>
          <w:rFonts w:ascii="Cambria" w:hAnsi="Cambria"/>
          <w:sz w:val="24"/>
          <w:szCs w:val="24"/>
        </w:rPr>
        <w:t>Mahasiswa dapat menghubungkan fungsi gelombang dengan probabilitas keberadaan partikel.</w:t>
      </w:r>
    </w:p>
    <w:p w14:paraId="1B63A9AF" w14:textId="77777777" w:rsidR="000C72F6" w:rsidRPr="000C72F6" w:rsidRDefault="000C72F6" w:rsidP="000C72F6">
      <w:pPr>
        <w:numPr>
          <w:ilvl w:val="0"/>
          <w:numId w:val="1"/>
        </w:numPr>
        <w:spacing w:after="0" w:line="276" w:lineRule="auto"/>
        <w:jc w:val="both"/>
        <w:rPr>
          <w:rFonts w:ascii="Cambria" w:hAnsi="Cambria"/>
          <w:sz w:val="24"/>
          <w:szCs w:val="24"/>
        </w:rPr>
      </w:pPr>
      <w:r w:rsidRPr="000C72F6">
        <w:rPr>
          <w:rFonts w:ascii="Cambria" w:hAnsi="Cambria"/>
          <w:sz w:val="24"/>
          <w:szCs w:val="24"/>
        </w:rPr>
        <w:t>Mahasiswa mampu menerapkan Persamaan Schrödinger pada kotak potensial satu dimensi.</w:t>
      </w:r>
    </w:p>
    <w:p w14:paraId="59716C20"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77E1797C">
          <v:rect id="_x0000_i1068" style="width:0;height:1.5pt" o:hralign="center" o:hrstd="t" o:hr="t" fillcolor="#a0a0a0" stroked="f"/>
        </w:pict>
      </w:r>
    </w:p>
    <w:p w14:paraId="6F4DE163"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A. Pendahuluan</w:t>
      </w:r>
    </w:p>
    <w:p w14:paraId="19CC8409"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t>Persamaan Schrödinger adalah landasan utama dalam fisika kuantum yang menggambarkan evolusi waktu dari fungsi gelombang kuantum. Persamaan ini memberi kita cara untuk memprediksi perilaku partikel pada skala mikroskopis, seperti elektron di atom.</w:t>
      </w:r>
    </w:p>
    <w:p w14:paraId="55F2047E"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1FFE9185">
          <v:rect id="_x0000_i1069" style="width:0;height:1.5pt" o:hralign="center" o:hrstd="t" o:hr="t" fillcolor="#a0a0a0" stroked="f"/>
        </w:pict>
      </w:r>
    </w:p>
    <w:p w14:paraId="40A32A98"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B. Teori Dasar:</w:t>
      </w:r>
    </w:p>
    <w:p w14:paraId="4EA5D45F"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1. Persamaan Schrödinger Waktu-Independent:</w:t>
      </w:r>
    </w:p>
    <w:p w14:paraId="4AD12178"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t>Persamaan Schrödinger waktu-independent untuk partikel dalam satu dimensi adalah:</w:t>
      </w:r>
    </w:p>
    <w:p w14:paraId="6D71D5E2" w14:textId="77777777" w:rsidR="000C72F6" w:rsidRDefault="000C72F6" w:rsidP="000C72F6">
      <w:pPr>
        <w:spacing w:after="0" w:line="276" w:lineRule="auto"/>
        <w:jc w:val="center"/>
        <w:rPr>
          <w:rFonts w:ascii="Cambria" w:hAnsi="Cambria"/>
          <w:sz w:val="24"/>
          <w:szCs w:val="24"/>
        </w:rPr>
      </w:pPr>
      <w:r w:rsidRPr="000C72F6">
        <w:rPr>
          <w:rFonts w:ascii="Cambria" w:hAnsi="Cambria"/>
          <w:sz w:val="24"/>
          <w:szCs w:val="24"/>
        </w:rPr>
        <w:drawing>
          <wp:inline distT="0" distB="0" distL="0" distR="0" wp14:anchorId="0336BF9D" wp14:editId="2CFD304E">
            <wp:extent cx="1485900" cy="271398"/>
            <wp:effectExtent l="0" t="0" r="0" b="0"/>
            <wp:docPr id="29909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94220" name=""/>
                    <pic:cNvPicPr/>
                  </pic:nvPicPr>
                  <pic:blipFill>
                    <a:blip r:embed="rId5"/>
                    <a:stretch>
                      <a:fillRect/>
                    </a:stretch>
                  </pic:blipFill>
                  <pic:spPr>
                    <a:xfrm>
                      <a:off x="0" y="0"/>
                      <a:ext cx="1509075" cy="275631"/>
                    </a:xfrm>
                    <a:prstGeom prst="rect">
                      <a:avLst/>
                    </a:prstGeom>
                  </pic:spPr>
                </pic:pic>
              </a:graphicData>
            </a:graphic>
          </wp:inline>
        </w:drawing>
      </w:r>
    </w:p>
    <w:p w14:paraId="4BBDFB27" w14:textId="1E6DD781" w:rsidR="000C72F6" w:rsidRDefault="000C72F6" w:rsidP="000C72F6">
      <w:pPr>
        <w:spacing w:after="0" w:line="276" w:lineRule="auto"/>
        <w:jc w:val="both"/>
        <w:rPr>
          <w:rFonts w:ascii="Cambria" w:hAnsi="Cambria"/>
          <w:sz w:val="24"/>
          <w:szCs w:val="24"/>
        </w:rPr>
      </w:pPr>
      <w:r w:rsidRPr="000C72F6">
        <w:rPr>
          <w:rFonts w:ascii="Cambria" w:hAnsi="Cambria"/>
          <w:sz w:val="24"/>
          <w:szCs w:val="24"/>
        </w:rPr>
        <w:t xml:space="preserve">Dengan </w:t>
      </w:r>
      <m:oMath>
        <m:acc>
          <m:accPr>
            <m:ctrlPr>
              <w:rPr>
                <w:rFonts w:ascii="Cambria Math" w:hAnsi="Cambria Math"/>
                <w:i/>
                <w:sz w:val="24"/>
                <w:szCs w:val="24"/>
              </w:rPr>
            </m:ctrlPr>
          </m:accPr>
          <m:e>
            <m:r>
              <w:rPr>
                <w:rFonts w:ascii="Cambria Math" w:hAnsi="Cambria Math"/>
                <w:sz w:val="24"/>
                <w:szCs w:val="24"/>
              </w:rPr>
              <m:t>H</m:t>
            </m:r>
          </m:e>
        </m:acc>
      </m:oMath>
      <w:r w:rsidRPr="000C72F6">
        <w:rPr>
          <w:rFonts w:ascii="Cambria" w:hAnsi="Cambria"/>
          <w:sz w:val="24"/>
          <w:szCs w:val="24"/>
        </w:rPr>
        <w:t xml:space="preserve"> adalah operator Hamiltonian, </w:t>
      </w:r>
      <w:r>
        <w:rPr>
          <w:rFonts w:ascii="Cambria" w:hAnsi="Cambria"/>
          <w:sz w:val="24"/>
          <w:szCs w:val="24"/>
        </w:rPr>
        <w:t>E</w:t>
      </w:r>
      <w:r w:rsidRPr="000C72F6">
        <w:rPr>
          <w:rFonts w:ascii="Cambria" w:hAnsi="Cambria"/>
          <w:sz w:val="24"/>
          <w:szCs w:val="24"/>
        </w:rPr>
        <w:t xml:space="preserve"> adalah energi total partikel, dan </w:t>
      </w:r>
      <w:r w:rsidRPr="000C72F6">
        <w:rPr>
          <w:rFonts w:ascii="Cambria" w:hAnsi="Cambria" w:cs="Cambria"/>
          <w:sz w:val="24"/>
          <w:szCs w:val="24"/>
        </w:rPr>
        <w:t>Ψ</w:t>
      </w:r>
      <w:r w:rsidRPr="000C72F6">
        <w:rPr>
          <w:rFonts w:ascii="Cambria" w:hAnsi="Cambria"/>
          <w:sz w:val="24"/>
          <w:szCs w:val="24"/>
        </w:rPr>
        <w:t>(x) adalah fungsi gelombang partikel.</w:t>
      </w:r>
    </w:p>
    <w:p w14:paraId="1EBFB16E" w14:textId="77777777" w:rsidR="000C72F6" w:rsidRPr="000C72F6" w:rsidRDefault="000C72F6" w:rsidP="000C72F6">
      <w:pPr>
        <w:spacing w:after="0" w:line="276" w:lineRule="auto"/>
        <w:jc w:val="both"/>
        <w:rPr>
          <w:rFonts w:ascii="Cambria" w:hAnsi="Cambria"/>
          <w:sz w:val="24"/>
          <w:szCs w:val="24"/>
        </w:rPr>
      </w:pPr>
    </w:p>
    <w:p w14:paraId="5258D29F"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2. Fungsi Gelombang dan Probabilitas:</w:t>
      </w:r>
    </w:p>
    <w:p w14:paraId="3494F43B" w14:textId="26416732"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t xml:space="preserve">Fungsi gelombang </w:t>
      </w:r>
      <w:r w:rsidRPr="000C72F6">
        <w:rPr>
          <w:rFonts w:ascii="Cambria" w:hAnsi="Cambria" w:cs="Cambria"/>
          <w:sz w:val="24"/>
          <w:szCs w:val="24"/>
        </w:rPr>
        <w:t>Ψ</w:t>
      </w:r>
      <w:r w:rsidRPr="000C72F6">
        <w:rPr>
          <w:rFonts w:ascii="Cambria" w:hAnsi="Cambria"/>
          <w:sz w:val="24"/>
          <w:szCs w:val="24"/>
        </w:rPr>
        <w:t xml:space="preserve">(x) tidak memiliki makna fisik langsung, tetapi kuadrat modulusnya, </w:t>
      </w:r>
      <w:r w:rsidRPr="000C72F6">
        <w:rPr>
          <w:rFonts w:ascii="Cambria" w:hAnsi="Cambria" w:cs="Cambria Math"/>
          <w:sz w:val="24"/>
          <w:szCs w:val="24"/>
        </w:rPr>
        <w:t>∣</w:t>
      </w:r>
      <w:r w:rsidRPr="000C72F6">
        <w:rPr>
          <w:rFonts w:ascii="Cambria" w:hAnsi="Cambria" w:cs="Cambria"/>
          <w:sz w:val="24"/>
          <w:szCs w:val="24"/>
        </w:rPr>
        <w:t>Ψ</w:t>
      </w:r>
      <w:r w:rsidRPr="000C72F6">
        <w:rPr>
          <w:rFonts w:ascii="Cambria" w:hAnsi="Cambria"/>
          <w:sz w:val="24"/>
          <w:szCs w:val="24"/>
        </w:rPr>
        <w:t>(x)</w:t>
      </w:r>
      <w:r w:rsidRPr="000C72F6">
        <w:rPr>
          <w:rFonts w:ascii="Cambria" w:hAnsi="Cambria" w:cs="Cambria Math"/>
          <w:sz w:val="24"/>
          <w:szCs w:val="24"/>
        </w:rPr>
        <w:t>∣</w:t>
      </w:r>
      <w:r w:rsidRPr="000C72F6">
        <w:rPr>
          <w:rFonts w:ascii="Cambria" w:hAnsi="Cambria"/>
          <w:sz w:val="24"/>
          <w:szCs w:val="24"/>
          <w:vertAlign w:val="superscript"/>
        </w:rPr>
        <w:t>2</w:t>
      </w:r>
      <w:r w:rsidRPr="000C72F6">
        <w:rPr>
          <w:rFonts w:ascii="Cambria" w:hAnsi="Cambria"/>
          <w:sz w:val="24"/>
          <w:szCs w:val="24"/>
        </w:rPr>
        <w:t>, menggambarkan probabilitas menemukan partikel di titik tertentu dalam ruang.</w:t>
      </w:r>
    </w:p>
    <w:p w14:paraId="516A4670"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04215E62">
          <v:rect id="_x0000_i1070" style="width:0;height:1.5pt" o:hralign="center" o:hrstd="t" o:hr="t" fillcolor="#a0a0a0" stroked="f"/>
        </w:pict>
      </w:r>
    </w:p>
    <w:p w14:paraId="751D09B5"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C. Tugas dan Pertanyaan</w:t>
      </w:r>
    </w:p>
    <w:p w14:paraId="760A487B"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1. Persamaan Schrödinger dalam Kotak Potensial Satu Dimensi:</w:t>
      </w:r>
    </w:p>
    <w:p w14:paraId="038B8DE6" w14:textId="77777777" w:rsidR="000C72F6" w:rsidRDefault="000C72F6" w:rsidP="000C72F6">
      <w:pPr>
        <w:spacing w:after="0" w:line="276" w:lineRule="auto"/>
        <w:jc w:val="both"/>
        <w:rPr>
          <w:rFonts w:ascii="Cambria" w:hAnsi="Cambria"/>
          <w:sz w:val="24"/>
          <w:szCs w:val="24"/>
        </w:rPr>
      </w:pPr>
      <w:r w:rsidRPr="000C72F6">
        <w:rPr>
          <w:rFonts w:ascii="Cambria" w:hAnsi="Cambria"/>
          <w:sz w:val="24"/>
          <w:szCs w:val="24"/>
        </w:rPr>
        <w:t>Anggaplah ada partikel yang terperangkap dalam kotak potensial satu dimensi yang panjangnya LLL, dengan dinding potensial tak terhingga. Di luar kotak, potensial adalah tak terhingga, sementara di dalam kotak, potensial adalah nol. Artinya:</w:t>
      </w:r>
    </w:p>
    <w:p w14:paraId="2B9941FA" w14:textId="2209DAFC" w:rsidR="000C72F6" w:rsidRDefault="000C72F6" w:rsidP="000C72F6">
      <w:pPr>
        <w:spacing w:after="0" w:line="276" w:lineRule="auto"/>
        <w:jc w:val="center"/>
        <w:rPr>
          <w:rFonts w:ascii="Cambria" w:hAnsi="Cambria"/>
          <w:sz w:val="24"/>
          <w:szCs w:val="24"/>
        </w:rPr>
      </w:pPr>
      <w:r w:rsidRPr="000C72F6">
        <w:rPr>
          <w:rFonts w:ascii="Cambria" w:hAnsi="Cambria"/>
          <w:sz w:val="24"/>
          <w:szCs w:val="24"/>
        </w:rPr>
        <w:drawing>
          <wp:inline distT="0" distB="0" distL="0" distR="0" wp14:anchorId="6F22BE13" wp14:editId="64E0EE77">
            <wp:extent cx="1892300" cy="492306"/>
            <wp:effectExtent l="0" t="0" r="0" b="3175"/>
            <wp:docPr id="207653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32837" name=""/>
                    <pic:cNvPicPr/>
                  </pic:nvPicPr>
                  <pic:blipFill>
                    <a:blip r:embed="rId6"/>
                    <a:stretch>
                      <a:fillRect/>
                    </a:stretch>
                  </pic:blipFill>
                  <pic:spPr>
                    <a:xfrm>
                      <a:off x="0" y="0"/>
                      <a:ext cx="1918374" cy="499089"/>
                    </a:xfrm>
                    <a:prstGeom prst="rect">
                      <a:avLst/>
                    </a:prstGeom>
                  </pic:spPr>
                </pic:pic>
              </a:graphicData>
            </a:graphic>
          </wp:inline>
        </w:drawing>
      </w:r>
    </w:p>
    <w:p w14:paraId="536D6044" w14:textId="77777777" w:rsidR="000C72F6" w:rsidRPr="000C72F6" w:rsidRDefault="000C72F6" w:rsidP="000C72F6">
      <w:pPr>
        <w:spacing w:after="0" w:line="276" w:lineRule="auto"/>
        <w:jc w:val="both"/>
        <w:rPr>
          <w:rFonts w:ascii="Cambria" w:hAnsi="Cambria"/>
          <w:sz w:val="24"/>
          <w:szCs w:val="24"/>
        </w:rPr>
      </w:pPr>
    </w:p>
    <w:p w14:paraId="7E31D918" w14:textId="78635A01" w:rsidR="000C72F6" w:rsidRPr="00755D41" w:rsidRDefault="000C72F6" w:rsidP="00755D41">
      <w:pPr>
        <w:pStyle w:val="ListParagraph"/>
        <w:numPr>
          <w:ilvl w:val="0"/>
          <w:numId w:val="9"/>
        </w:numPr>
        <w:spacing w:after="0" w:line="276" w:lineRule="auto"/>
        <w:ind w:left="709"/>
        <w:jc w:val="both"/>
        <w:rPr>
          <w:rFonts w:ascii="Cambria" w:hAnsi="Cambria"/>
          <w:sz w:val="24"/>
          <w:szCs w:val="24"/>
        </w:rPr>
      </w:pPr>
      <w:r w:rsidRPr="00755D41">
        <w:rPr>
          <w:rFonts w:ascii="Cambria" w:hAnsi="Cambria"/>
          <w:sz w:val="24"/>
          <w:szCs w:val="24"/>
        </w:rPr>
        <w:t>Tuliskan persamaan Schrödinger waktu-independent untuk partikel dalam kotak potensial ini (untuk 0&lt;x&lt;L).</w:t>
      </w:r>
    </w:p>
    <w:p w14:paraId="59625797" w14:textId="0242782A" w:rsidR="000C72F6" w:rsidRPr="00755D41" w:rsidRDefault="000C72F6" w:rsidP="00755D41">
      <w:pPr>
        <w:pStyle w:val="ListParagraph"/>
        <w:numPr>
          <w:ilvl w:val="0"/>
          <w:numId w:val="9"/>
        </w:numPr>
        <w:spacing w:after="0" w:line="276" w:lineRule="auto"/>
        <w:ind w:left="709"/>
        <w:jc w:val="both"/>
        <w:rPr>
          <w:rFonts w:ascii="Cambria" w:hAnsi="Cambria"/>
          <w:sz w:val="24"/>
          <w:szCs w:val="24"/>
        </w:rPr>
      </w:pPr>
      <w:r w:rsidRPr="00755D41">
        <w:rPr>
          <w:rFonts w:ascii="Cambria" w:hAnsi="Cambria"/>
          <w:sz w:val="24"/>
          <w:szCs w:val="24"/>
        </w:rPr>
        <w:t xml:space="preserve">Solusikan persamaan tersebut untuk fungsi gelombang </w:t>
      </w:r>
      <w:r w:rsidRPr="00755D41">
        <w:rPr>
          <w:rFonts w:ascii="Cambria" w:hAnsi="Cambria" w:cs="Cambria"/>
          <w:sz w:val="24"/>
          <w:szCs w:val="24"/>
        </w:rPr>
        <w:t>Ψ</w:t>
      </w:r>
      <w:r w:rsidRPr="00755D41">
        <w:rPr>
          <w:rFonts w:ascii="Cambria" w:hAnsi="Cambria"/>
          <w:sz w:val="24"/>
          <w:szCs w:val="24"/>
        </w:rPr>
        <w:t xml:space="preserve">(x) dengan syarat batas </w:t>
      </w:r>
      <w:r w:rsidRPr="00755D41">
        <w:rPr>
          <w:rFonts w:ascii="Cambria" w:hAnsi="Cambria" w:cs="Cambria"/>
          <w:sz w:val="24"/>
          <w:szCs w:val="24"/>
        </w:rPr>
        <w:t>Ψ</w:t>
      </w:r>
      <w:r w:rsidRPr="00755D41">
        <w:rPr>
          <w:rFonts w:ascii="Cambria" w:hAnsi="Cambria"/>
          <w:sz w:val="24"/>
          <w:szCs w:val="24"/>
        </w:rPr>
        <w:t>(0)=</w:t>
      </w:r>
      <w:r w:rsidR="00755D41" w:rsidRPr="00755D41">
        <w:rPr>
          <w:rFonts w:ascii="Cambria" w:hAnsi="Cambria"/>
          <w:sz w:val="24"/>
          <w:szCs w:val="24"/>
        </w:rPr>
        <w:t xml:space="preserve"> </w:t>
      </w:r>
      <w:r w:rsidRPr="00755D41">
        <w:rPr>
          <w:rFonts w:ascii="Cambria" w:hAnsi="Cambria"/>
          <w:sz w:val="24"/>
          <w:szCs w:val="24"/>
        </w:rPr>
        <w:t xml:space="preserve">0 dan </w:t>
      </w:r>
      <w:r w:rsidRPr="00755D41">
        <w:rPr>
          <w:rFonts w:ascii="Cambria" w:hAnsi="Cambria" w:cs="Cambria"/>
          <w:sz w:val="24"/>
          <w:szCs w:val="24"/>
        </w:rPr>
        <w:t>Ψ</w:t>
      </w:r>
      <w:r w:rsidRPr="00755D41">
        <w:rPr>
          <w:rFonts w:ascii="Cambria" w:hAnsi="Cambria"/>
          <w:sz w:val="24"/>
          <w:szCs w:val="24"/>
        </w:rPr>
        <w:t>(L)=0.</w:t>
      </w:r>
    </w:p>
    <w:p w14:paraId="2CC72F06" w14:textId="3C345B32" w:rsidR="000C72F6" w:rsidRPr="00755D41" w:rsidRDefault="000C72F6" w:rsidP="00755D41">
      <w:pPr>
        <w:pStyle w:val="ListParagraph"/>
        <w:numPr>
          <w:ilvl w:val="0"/>
          <w:numId w:val="9"/>
        </w:numPr>
        <w:spacing w:after="0" w:line="276" w:lineRule="auto"/>
        <w:ind w:left="709"/>
        <w:jc w:val="both"/>
        <w:rPr>
          <w:rFonts w:ascii="Cambria" w:hAnsi="Cambria"/>
          <w:sz w:val="24"/>
          <w:szCs w:val="24"/>
        </w:rPr>
      </w:pPr>
      <w:r w:rsidRPr="00755D41">
        <w:rPr>
          <w:rFonts w:ascii="Cambria" w:hAnsi="Cambria"/>
          <w:sz w:val="24"/>
          <w:szCs w:val="24"/>
        </w:rPr>
        <w:lastRenderedPageBreak/>
        <w:t>Temukan ekspresi untuk energi En</w:t>
      </w:r>
      <w:r w:rsidRPr="00755D41">
        <w:rPr>
          <w:rFonts w:ascii="Cambria" w:hAnsi="Cambria" w:cs="Times New Roman"/>
          <w:sz w:val="24"/>
          <w:szCs w:val="24"/>
        </w:rPr>
        <w:t>​</w:t>
      </w:r>
      <w:r w:rsidRPr="00755D41">
        <w:rPr>
          <w:rFonts w:ascii="Cambria" w:hAnsi="Cambria"/>
          <w:sz w:val="24"/>
          <w:szCs w:val="24"/>
        </w:rPr>
        <w:t xml:space="preserve"> dari keadaan stasioner </w:t>
      </w:r>
      <w:r w:rsidRPr="00755D41">
        <w:rPr>
          <w:rFonts w:ascii="Cambria" w:hAnsi="Cambria" w:cs="Cambria"/>
          <w:sz w:val="24"/>
          <w:szCs w:val="24"/>
        </w:rPr>
        <w:t>Ψ</w:t>
      </w:r>
      <w:r w:rsidRPr="003C17A8">
        <w:rPr>
          <w:rFonts w:ascii="Cambria" w:hAnsi="Cambria"/>
          <w:sz w:val="24"/>
          <w:szCs w:val="24"/>
          <w:vertAlign w:val="subscript"/>
        </w:rPr>
        <w:t>n</w:t>
      </w:r>
      <w:r w:rsidRPr="00755D41">
        <w:rPr>
          <w:rFonts w:ascii="Cambria" w:hAnsi="Cambria" w:cs="Times New Roman"/>
          <w:sz w:val="24"/>
          <w:szCs w:val="24"/>
        </w:rPr>
        <w:t>​</w:t>
      </w:r>
      <w:r w:rsidRPr="00755D41">
        <w:rPr>
          <w:rFonts w:ascii="Cambria" w:hAnsi="Cambria"/>
          <w:sz w:val="24"/>
          <w:szCs w:val="24"/>
        </w:rPr>
        <w:t>(x).</w:t>
      </w:r>
    </w:p>
    <w:p w14:paraId="4F7A3E9B" w14:textId="77777777" w:rsidR="00755D41" w:rsidRPr="000C72F6" w:rsidRDefault="00755D41" w:rsidP="00755D41">
      <w:pPr>
        <w:spacing w:after="0" w:line="276" w:lineRule="auto"/>
        <w:ind w:left="720"/>
        <w:jc w:val="both"/>
        <w:rPr>
          <w:rFonts w:ascii="Cambria" w:hAnsi="Cambria"/>
          <w:sz w:val="24"/>
          <w:szCs w:val="24"/>
        </w:rPr>
      </w:pPr>
    </w:p>
    <w:p w14:paraId="7063B39F"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2. Visualisasi Fungsi Gelombang dan Energi Terkuantisasi:</w:t>
      </w:r>
    </w:p>
    <w:p w14:paraId="3BEECEAD" w14:textId="64DE6614" w:rsidR="000C72F6" w:rsidRPr="00755D41" w:rsidRDefault="000C72F6" w:rsidP="00755D41">
      <w:pPr>
        <w:pStyle w:val="ListParagraph"/>
        <w:numPr>
          <w:ilvl w:val="0"/>
          <w:numId w:val="11"/>
        </w:numPr>
        <w:spacing w:after="0" w:line="276" w:lineRule="auto"/>
        <w:ind w:left="709"/>
        <w:jc w:val="both"/>
        <w:rPr>
          <w:rFonts w:ascii="Cambria" w:hAnsi="Cambria"/>
          <w:sz w:val="24"/>
          <w:szCs w:val="24"/>
        </w:rPr>
      </w:pPr>
      <w:r w:rsidRPr="00755D41">
        <w:rPr>
          <w:rFonts w:ascii="Cambria" w:hAnsi="Cambria"/>
          <w:sz w:val="24"/>
          <w:szCs w:val="24"/>
        </w:rPr>
        <w:t xml:space="preserve">Gambar fungsi gelombang </w:t>
      </w:r>
      <w:r w:rsidRPr="00755D41">
        <w:rPr>
          <w:rFonts w:ascii="Cambria" w:hAnsi="Cambria" w:cs="Cambria"/>
          <w:sz w:val="24"/>
          <w:szCs w:val="24"/>
        </w:rPr>
        <w:t>Ψ</w:t>
      </w:r>
      <w:r w:rsidRPr="00755D41">
        <w:rPr>
          <w:rFonts w:ascii="Cambria" w:hAnsi="Cambria"/>
          <w:sz w:val="24"/>
          <w:szCs w:val="24"/>
        </w:rPr>
        <w:t>n(x) untuk beberapa tingkat energi n=1,2,3</w:t>
      </w:r>
      <w:r w:rsidR="00590EE3">
        <w:rPr>
          <w:rFonts w:ascii="Cambria" w:hAnsi="Cambria"/>
          <w:sz w:val="24"/>
          <w:szCs w:val="24"/>
        </w:rPr>
        <w:t xml:space="preserve"> </w:t>
      </w:r>
      <w:r w:rsidRPr="00755D41">
        <w:rPr>
          <w:rFonts w:ascii="Cambria" w:hAnsi="Cambria"/>
          <w:sz w:val="24"/>
          <w:szCs w:val="24"/>
        </w:rPr>
        <w:t>pada kotak potensial.</w:t>
      </w:r>
    </w:p>
    <w:p w14:paraId="537B9CB0" w14:textId="24F3CC2B" w:rsidR="000C72F6" w:rsidRDefault="000C72F6" w:rsidP="00755D41">
      <w:pPr>
        <w:pStyle w:val="ListParagraph"/>
        <w:numPr>
          <w:ilvl w:val="0"/>
          <w:numId w:val="11"/>
        </w:numPr>
        <w:spacing w:after="0" w:line="276" w:lineRule="auto"/>
        <w:ind w:left="709"/>
        <w:jc w:val="both"/>
        <w:rPr>
          <w:rFonts w:ascii="Cambria" w:hAnsi="Cambria"/>
          <w:sz w:val="24"/>
          <w:szCs w:val="24"/>
        </w:rPr>
      </w:pPr>
      <w:r w:rsidRPr="00755D41">
        <w:rPr>
          <w:rFonts w:ascii="Cambria" w:hAnsi="Cambria"/>
          <w:sz w:val="24"/>
          <w:szCs w:val="24"/>
        </w:rPr>
        <w:t>Jelaskan mengapa energi partikel terkuantisasi di dalam kotak potensial ini.</w:t>
      </w:r>
    </w:p>
    <w:p w14:paraId="4B3F0296" w14:textId="77777777" w:rsidR="00590EE3" w:rsidRPr="00755D41" w:rsidRDefault="00590EE3" w:rsidP="00590EE3">
      <w:pPr>
        <w:pStyle w:val="ListParagraph"/>
        <w:spacing w:after="0" w:line="276" w:lineRule="auto"/>
        <w:ind w:left="709"/>
        <w:jc w:val="both"/>
        <w:rPr>
          <w:rFonts w:ascii="Cambria" w:hAnsi="Cambria"/>
          <w:sz w:val="24"/>
          <w:szCs w:val="24"/>
        </w:rPr>
      </w:pPr>
    </w:p>
    <w:p w14:paraId="4836DD9C"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3. Interpretasi Fisik:</w:t>
      </w:r>
    </w:p>
    <w:p w14:paraId="7BE0830F" w14:textId="1AEAB934" w:rsidR="000C72F6" w:rsidRPr="00590EE3" w:rsidRDefault="000C72F6" w:rsidP="00590EE3">
      <w:pPr>
        <w:pStyle w:val="ListParagraph"/>
        <w:numPr>
          <w:ilvl w:val="0"/>
          <w:numId w:val="15"/>
        </w:numPr>
        <w:spacing w:after="0" w:line="276" w:lineRule="auto"/>
        <w:jc w:val="both"/>
        <w:rPr>
          <w:rFonts w:ascii="Cambria" w:hAnsi="Cambria"/>
          <w:sz w:val="24"/>
          <w:szCs w:val="24"/>
        </w:rPr>
      </w:pPr>
      <w:r w:rsidRPr="00590EE3">
        <w:rPr>
          <w:rFonts w:ascii="Cambria" w:hAnsi="Cambria"/>
          <w:sz w:val="24"/>
          <w:szCs w:val="24"/>
        </w:rPr>
        <w:t xml:space="preserve">Apa arti dari </w:t>
      </w:r>
      <w:r w:rsidRPr="00590EE3">
        <w:rPr>
          <w:rFonts w:ascii="Cambria" w:hAnsi="Cambria" w:cs="Cambria Math"/>
          <w:sz w:val="24"/>
          <w:szCs w:val="24"/>
        </w:rPr>
        <w:t>∣</w:t>
      </w:r>
      <w:r w:rsidRPr="00590EE3">
        <w:rPr>
          <w:rFonts w:ascii="Cambria" w:hAnsi="Cambria" w:cs="Cambria"/>
          <w:sz w:val="24"/>
          <w:szCs w:val="24"/>
        </w:rPr>
        <w:t>Ψ</w:t>
      </w:r>
      <w:r w:rsidRPr="00590EE3">
        <w:rPr>
          <w:rFonts w:ascii="Cambria" w:hAnsi="Cambria"/>
          <w:sz w:val="24"/>
          <w:szCs w:val="24"/>
        </w:rPr>
        <w:t>(x)</w:t>
      </w:r>
      <w:r w:rsidRPr="00590EE3">
        <w:rPr>
          <w:rFonts w:ascii="Cambria" w:hAnsi="Cambria" w:cs="Cambria Math"/>
          <w:sz w:val="24"/>
          <w:szCs w:val="24"/>
        </w:rPr>
        <w:t>∣</w:t>
      </w:r>
      <w:r w:rsidRPr="004D14F1">
        <w:rPr>
          <w:rFonts w:ascii="Cambria" w:hAnsi="Cambria"/>
          <w:sz w:val="24"/>
          <w:szCs w:val="24"/>
          <w:vertAlign w:val="superscript"/>
        </w:rPr>
        <w:t>2</w:t>
      </w:r>
      <w:r w:rsidRPr="00590EE3">
        <w:rPr>
          <w:rFonts w:ascii="Cambria" w:hAnsi="Cambria"/>
          <w:sz w:val="24"/>
          <w:szCs w:val="24"/>
        </w:rPr>
        <w:t xml:space="preserve"> dalam konteks fisik? Apa hubungan antara fungsi gelombang dan probabilitas menemukan partikel di posisi tertentu dalam kotak?</w:t>
      </w:r>
    </w:p>
    <w:p w14:paraId="6F10CB09" w14:textId="4D3E8C25" w:rsidR="000C72F6" w:rsidRDefault="000C72F6" w:rsidP="00590EE3">
      <w:pPr>
        <w:pStyle w:val="ListParagraph"/>
        <w:numPr>
          <w:ilvl w:val="0"/>
          <w:numId w:val="15"/>
        </w:numPr>
        <w:spacing w:after="0" w:line="276" w:lineRule="auto"/>
        <w:jc w:val="both"/>
        <w:rPr>
          <w:rFonts w:ascii="Cambria" w:hAnsi="Cambria"/>
          <w:sz w:val="24"/>
          <w:szCs w:val="24"/>
        </w:rPr>
      </w:pPr>
      <w:r w:rsidRPr="00590EE3">
        <w:rPr>
          <w:rFonts w:ascii="Cambria" w:hAnsi="Cambria"/>
          <w:sz w:val="24"/>
          <w:szCs w:val="24"/>
        </w:rPr>
        <w:t>Mengapa partikel tidak mungkin ditemukan di luar kotak potensial dalam sistem ini?</w:t>
      </w:r>
    </w:p>
    <w:p w14:paraId="7557134F" w14:textId="77777777" w:rsidR="0029469C" w:rsidRPr="00590EE3" w:rsidRDefault="0029469C" w:rsidP="0029469C">
      <w:pPr>
        <w:pStyle w:val="ListParagraph"/>
        <w:spacing w:after="0" w:line="276" w:lineRule="auto"/>
        <w:jc w:val="both"/>
        <w:rPr>
          <w:rFonts w:ascii="Cambria" w:hAnsi="Cambria"/>
          <w:sz w:val="24"/>
          <w:szCs w:val="24"/>
        </w:rPr>
      </w:pPr>
    </w:p>
    <w:p w14:paraId="724A0A62" w14:textId="77777777" w:rsidR="000C72F6" w:rsidRPr="000C72F6" w:rsidRDefault="000C72F6" w:rsidP="000C72F6">
      <w:pPr>
        <w:spacing w:after="0" w:line="276" w:lineRule="auto"/>
        <w:jc w:val="both"/>
        <w:rPr>
          <w:rFonts w:ascii="Cambria" w:hAnsi="Cambria"/>
          <w:b/>
          <w:bCs/>
          <w:sz w:val="24"/>
          <w:szCs w:val="24"/>
        </w:rPr>
      </w:pPr>
      <w:r w:rsidRPr="000C72F6">
        <w:rPr>
          <w:rFonts w:ascii="Cambria" w:hAnsi="Cambria"/>
          <w:b/>
          <w:bCs/>
          <w:sz w:val="24"/>
          <w:szCs w:val="24"/>
        </w:rPr>
        <w:t>4. Aplikasi Persamaan Schrödinger:</w:t>
      </w:r>
    </w:p>
    <w:p w14:paraId="1D7D4405" w14:textId="706157DB" w:rsidR="000C72F6" w:rsidRPr="000C72F6" w:rsidRDefault="000C72F6" w:rsidP="00590EE3">
      <w:pPr>
        <w:spacing w:after="0" w:line="276" w:lineRule="auto"/>
        <w:ind w:left="284"/>
        <w:jc w:val="both"/>
        <w:rPr>
          <w:rFonts w:ascii="Cambria" w:hAnsi="Cambria"/>
          <w:sz w:val="24"/>
          <w:szCs w:val="24"/>
        </w:rPr>
      </w:pPr>
      <w:r w:rsidRPr="000C72F6">
        <w:rPr>
          <w:rFonts w:ascii="Cambria" w:hAnsi="Cambria"/>
          <w:sz w:val="24"/>
          <w:szCs w:val="24"/>
        </w:rPr>
        <w:t>Diskusikan bagaimana Persamaan Schrödinger diterapkan dalam teknologi modern seperti semikonduktor atau laser. Berikan satu contoh aplikasi spesifik.</w:t>
      </w:r>
    </w:p>
    <w:p w14:paraId="69A73560" w14:textId="288CBE5A" w:rsidR="000C72F6" w:rsidRPr="000C72F6" w:rsidRDefault="000C72F6" w:rsidP="000C72F6">
      <w:pPr>
        <w:spacing w:after="0" w:line="276" w:lineRule="auto"/>
        <w:jc w:val="both"/>
        <w:rPr>
          <w:rFonts w:ascii="Cambria" w:hAnsi="Cambria"/>
          <w:sz w:val="24"/>
          <w:szCs w:val="24"/>
        </w:rPr>
      </w:pPr>
    </w:p>
    <w:p w14:paraId="59098BD9"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04D25286">
          <v:rect id="_x0000_i1072" style="width:0;height:1.5pt" o:hralign="center" o:hrstd="t" o:hr="t" fillcolor="#a0a0a0" stroked="f"/>
        </w:pict>
      </w:r>
    </w:p>
    <w:p w14:paraId="5E46EB9B" w14:textId="5C8B8D75" w:rsidR="000C72F6" w:rsidRPr="000C72F6" w:rsidRDefault="0029469C" w:rsidP="000C72F6">
      <w:pPr>
        <w:spacing w:after="0" w:line="276" w:lineRule="auto"/>
        <w:jc w:val="both"/>
        <w:rPr>
          <w:rFonts w:ascii="Cambria" w:hAnsi="Cambria"/>
          <w:b/>
          <w:bCs/>
          <w:sz w:val="24"/>
          <w:szCs w:val="24"/>
        </w:rPr>
      </w:pPr>
      <w:r>
        <w:rPr>
          <w:rFonts w:ascii="Cambria" w:hAnsi="Cambria"/>
          <w:b/>
          <w:bCs/>
          <w:sz w:val="24"/>
          <w:szCs w:val="24"/>
        </w:rPr>
        <w:t>D</w:t>
      </w:r>
      <w:r w:rsidR="000C72F6" w:rsidRPr="000C72F6">
        <w:rPr>
          <w:rFonts w:ascii="Cambria" w:hAnsi="Cambria"/>
          <w:b/>
          <w:bCs/>
          <w:sz w:val="24"/>
          <w:szCs w:val="24"/>
        </w:rPr>
        <w:t>. Kesimpulan:</w:t>
      </w:r>
    </w:p>
    <w:p w14:paraId="61C9891A"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t>Setelah menyelesaikan tugas ini, refleksikan:</w:t>
      </w:r>
    </w:p>
    <w:p w14:paraId="0B9D8496" w14:textId="77777777" w:rsidR="000C72F6" w:rsidRPr="000C72F6" w:rsidRDefault="000C72F6" w:rsidP="000C72F6">
      <w:pPr>
        <w:numPr>
          <w:ilvl w:val="0"/>
          <w:numId w:val="7"/>
        </w:numPr>
        <w:spacing w:after="0" w:line="276" w:lineRule="auto"/>
        <w:jc w:val="both"/>
        <w:rPr>
          <w:rFonts w:ascii="Cambria" w:hAnsi="Cambria"/>
          <w:sz w:val="24"/>
          <w:szCs w:val="24"/>
        </w:rPr>
      </w:pPr>
      <w:r w:rsidRPr="000C72F6">
        <w:rPr>
          <w:rFonts w:ascii="Cambria" w:hAnsi="Cambria"/>
          <w:sz w:val="24"/>
          <w:szCs w:val="24"/>
        </w:rPr>
        <w:t>Apa perbedaan utama antara perilaku partikel di dunia klasik dan kuantum?</w:t>
      </w:r>
    </w:p>
    <w:p w14:paraId="34F435AD" w14:textId="77777777" w:rsidR="000C72F6" w:rsidRPr="000C72F6" w:rsidRDefault="000C72F6" w:rsidP="000C72F6">
      <w:pPr>
        <w:numPr>
          <w:ilvl w:val="0"/>
          <w:numId w:val="7"/>
        </w:numPr>
        <w:spacing w:after="0" w:line="276" w:lineRule="auto"/>
        <w:jc w:val="both"/>
        <w:rPr>
          <w:rFonts w:ascii="Cambria" w:hAnsi="Cambria"/>
          <w:sz w:val="24"/>
          <w:szCs w:val="24"/>
        </w:rPr>
      </w:pPr>
      <w:r w:rsidRPr="000C72F6">
        <w:rPr>
          <w:rFonts w:ascii="Cambria" w:hAnsi="Cambria"/>
          <w:sz w:val="24"/>
          <w:szCs w:val="24"/>
        </w:rPr>
        <w:t>Bagaimana Persamaan Schrödinger membantu kita memahami dunia mikroskopis yang tidak dapat dijelaskan dengan hukum fisika klasik?</w:t>
      </w:r>
    </w:p>
    <w:p w14:paraId="17BBF6C1" w14:textId="77777777" w:rsidR="000C72F6" w:rsidRPr="000C72F6" w:rsidRDefault="000C72F6" w:rsidP="000C72F6">
      <w:pPr>
        <w:spacing w:after="0" w:line="276" w:lineRule="auto"/>
        <w:jc w:val="both"/>
        <w:rPr>
          <w:rFonts w:ascii="Cambria" w:hAnsi="Cambria"/>
          <w:sz w:val="24"/>
          <w:szCs w:val="24"/>
        </w:rPr>
      </w:pPr>
      <w:r w:rsidRPr="000C72F6">
        <w:rPr>
          <w:rFonts w:ascii="Cambria" w:hAnsi="Cambria"/>
          <w:sz w:val="24"/>
          <w:szCs w:val="24"/>
        </w:rPr>
        <w:pict w14:anchorId="13B487BE">
          <v:rect id="_x0000_i1073" style="width:0;height:1.5pt" o:hralign="center" o:hrstd="t" o:hr="t" fillcolor="#a0a0a0" stroked="f"/>
        </w:pict>
      </w:r>
    </w:p>
    <w:p w14:paraId="20F619D7" w14:textId="5F14A5B4" w:rsidR="000C72F6" w:rsidRPr="000C72F6" w:rsidRDefault="0029469C" w:rsidP="000C72F6">
      <w:pPr>
        <w:spacing w:after="0" w:line="276" w:lineRule="auto"/>
        <w:jc w:val="both"/>
        <w:rPr>
          <w:rFonts w:ascii="Cambria" w:hAnsi="Cambria"/>
          <w:b/>
          <w:bCs/>
          <w:sz w:val="24"/>
          <w:szCs w:val="24"/>
        </w:rPr>
      </w:pPr>
      <w:r>
        <w:rPr>
          <w:rFonts w:ascii="Cambria" w:hAnsi="Cambria"/>
          <w:b/>
          <w:bCs/>
          <w:sz w:val="24"/>
          <w:szCs w:val="24"/>
        </w:rPr>
        <w:t>E</w:t>
      </w:r>
      <w:r w:rsidR="000C72F6" w:rsidRPr="000C72F6">
        <w:rPr>
          <w:rFonts w:ascii="Cambria" w:hAnsi="Cambria"/>
          <w:b/>
          <w:bCs/>
          <w:sz w:val="24"/>
          <w:szCs w:val="24"/>
        </w:rPr>
        <w:t>. Referensi:</w:t>
      </w:r>
    </w:p>
    <w:p w14:paraId="1C4A0AC6" w14:textId="77777777" w:rsidR="000C72F6" w:rsidRPr="000C72F6" w:rsidRDefault="000C72F6" w:rsidP="000C72F6">
      <w:pPr>
        <w:numPr>
          <w:ilvl w:val="0"/>
          <w:numId w:val="8"/>
        </w:numPr>
        <w:spacing w:after="0" w:line="276" w:lineRule="auto"/>
        <w:jc w:val="both"/>
        <w:rPr>
          <w:rFonts w:ascii="Cambria" w:hAnsi="Cambria"/>
          <w:sz w:val="24"/>
          <w:szCs w:val="24"/>
        </w:rPr>
      </w:pPr>
      <w:r w:rsidRPr="000C72F6">
        <w:rPr>
          <w:rFonts w:ascii="Cambria" w:hAnsi="Cambria"/>
          <w:sz w:val="24"/>
          <w:szCs w:val="24"/>
        </w:rPr>
        <w:t xml:space="preserve">Griffiths, D. J. (2005). </w:t>
      </w:r>
      <w:r w:rsidRPr="000C72F6">
        <w:rPr>
          <w:rFonts w:ascii="Cambria" w:hAnsi="Cambria"/>
          <w:i/>
          <w:iCs/>
          <w:sz w:val="24"/>
          <w:szCs w:val="24"/>
        </w:rPr>
        <w:t>Introduction to Quantum Mechanics</w:t>
      </w:r>
      <w:r w:rsidRPr="000C72F6">
        <w:rPr>
          <w:rFonts w:ascii="Cambria" w:hAnsi="Cambria"/>
          <w:sz w:val="24"/>
          <w:szCs w:val="24"/>
        </w:rPr>
        <w:t>. Pearson Education.</w:t>
      </w:r>
    </w:p>
    <w:p w14:paraId="5F8C1436" w14:textId="77777777" w:rsidR="000C72F6" w:rsidRPr="000C72F6" w:rsidRDefault="000C72F6" w:rsidP="000C72F6">
      <w:pPr>
        <w:numPr>
          <w:ilvl w:val="0"/>
          <w:numId w:val="8"/>
        </w:numPr>
        <w:spacing w:after="0" w:line="276" w:lineRule="auto"/>
        <w:jc w:val="both"/>
        <w:rPr>
          <w:rFonts w:ascii="Cambria" w:hAnsi="Cambria"/>
          <w:sz w:val="24"/>
          <w:szCs w:val="24"/>
        </w:rPr>
      </w:pPr>
      <w:r w:rsidRPr="000C72F6">
        <w:rPr>
          <w:rFonts w:ascii="Cambria" w:hAnsi="Cambria"/>
          <w:sz w:val="24"/>
          <w:szCs w:val="24"/>
        </w:rPr>
        <w:t xml:space="preserve">Feynman, R. P. (1965). </w:t>
      </w:r>
      <w:r w:rsidRPr="000C72F6">
        <w:rPr>
          <w:rFonts w:ascii="Cambria" w:hAnsi="Cambria"/>
          <w:i/>
          <w:iCs/>
          <w:sz w:val="24"/>
          <w:szCs w:val="24"/>
        </w:rPr>
        <w:t>The Feynman Lectures on Physics</w:t>
      </w:r>
      <w:r w:rsidRPr="000C72F6">
        <w:rPr>
          <w:rFonts w:ascii="Cambria" w:hAnsi="Cambria"/>
          <w:sz w:val="24"/>
          <w:szCs w:val="24"/>
        </w:rPr>
        <w:t>. Addison-Wesley.</w:t>
      </w:r>
    </w:p>
    <w:p w14:paraId="3F5CD8AD" w14:textId="77777777" w:rsidR="00D31834" w:rsidRPr="000C72F6" w:rsidRDefault="00D31834" w:rsidP="000C72F6">
      <w:pPr>
        <w:spacing w:after="0" w:line="276" w:lineRule="auto"/>
        <w:jc w:val="both"/>
        <w:rPr>
          <w:rFonts w:ascii="Cambria" w:hAnsi="Cambria"/>
          <w:sz w:val="24"/>
          <w:szCs w:val="24"/>
        </w:rPr>
      </w:pPr>
    </w:p>
    <w:sectPr w:rsidR="00D31834" w:rsidRPr="000C7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2B9"/>
    <w:multiLevelType w:val="multilevel"/>
    <w:tmpl w:val="9CF0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C2F55"/>
    <w:multiLevelType w:val="hybridMultilevel"/>
    <w:tmpl w:val="3A0C671A"/>
    <w:lvl w:ilvl="0" w:tplc="238AB2A0">
      <w:start w:val="1"/>
      <w:numFmt w:val="low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B060EAD"/>
    <w:multiLevelType w:val="multilevel"/>
    <w:tmpl w:val="68B2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C7768"/>
    <w:multiLevelType w:val="multilevel"/>
    <w:tmpl w:val="490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752AF"/>
    <w:multiLevelType w:val="hybridMultilevel"/>
    <w:tmpl w:val="D6006A00"/>
    <w:lvl w:ilvl="0" w:tplc="0E32E1C4">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133B8B"/>
    <w:multiLevelType w:val="hybridMultilevel"/>
    <w:tmpl w:val="756E9978"/>
    <w:lvl w:ilvl="0" w:tplc="F79A62B0">
      <w:start w:val="1"/>
      <w:numFmt w:val="lowerLetter"/>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57C4D30"/>
    <w:multiLevelType w:val="multilevel"/>
    <w:tmpl w:val="83502F5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D4210"/>
    <w:multiLevelType w:val="multilevel"/>
    <w:tmpl w:val="2FC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52901"/>
    <w:multiLevelType w:val="multilevel"/>
    <w:tmpl w:val="8E9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66A44"/>
    <w:multiLevelType w:val="multilevel"/>
    <w:tmpl w:val="1FCA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C0469"/>
    <w:multiLevelType w:val="multilevel"/>
    <w:tmpl w:val="C06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2441C"/>
    <w:multiLevelType w:val="multilevel"/>
    <w:tmpl w:val="83502F5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C682D"/>
    <w:multiLevelType w:val="hybridMultilevel"/>
    <w:tmpl w:val="AB02DA8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96F19DB"/>
    <w:multiLevelType w:val="hybridMultilevel"/>
    <w:tmpl w:val="3D786D2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73142834"/>
    <w:multiLevelType w:val="multilevel"/>
    <w:tmpl w:val="F552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443375">
    <w:abstractNumId w:val="2"/>
  </w:num>
  <w:num w:numId="2" w16cid:durableId="1375619513">
    <w:abstractNumId w:val="9"/>
  </w:num>
  <w:num w:numId="3" w16cid:durableId="24137844">
    <w:abstractNumId w:val="3"/>
  </w:num>
  <w:num w:numId="4" w16cid:durableId="1749500626">
    <w:abstractNumId w:val="7"/>
  </w:num>
  <w:num w:numId="5" w16cid:durableId="203180453">
    <w:abstractNumId w:val="10"/>
  </w:num>
  <w:num w:numId="6" w16cid:durableId="2032606614">
    <w:abstractNumId w:val="14"/>
  </w:num>
  <w:num w:numId="7" w16cid:durableId="919101566">
    <w:abstractNumId w:val="8"/>
  </w:num>
  <w:num w:numId="8" w16cid:durableId="1692149851">
    <w:abstractNumId w:val="0"/>
  </w:num>
  <w:num w:numId="9" w16cid:durableId="1003824119">
    <w:abstractNumId w:val="13"/>
  </w:num>
  <w:num w:numId="10" w16cid:durableId="1019888310">
    <w:abstractNumId w:val="1"/>
  </w:num>
  <w:num w:numId="11" w16cid:durableId="2110613816">
    <w:abstractNumId w:val="12"/>
  </w:num>
  <w:num w:numId="12" w16cid:durableId="9843504">
    <w:abstractNumId w:val="5"/>
  </w:num>
  <w:num w:numId="13" w16cid:durableId="1702776565">
    <w:abstractNumId w:val="6"/>
  </w:num>
  <w:num w:numId="14" w16cid:durableId="1699814523">
    <w:abstractNumId w:val="11"/>
  </w:num>
  <w:num w:numId="15" w16cid:durableId="144758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F6"/>
    <w:rsid w:val="000C72F6"/>
    <w:rsid w:val="0029469C"/>
    <w:rsid w:val="003C17A8"/>
    <w:rsid w:val="003C2293"/>
    <w:rsid w:val="004236EB"/>
    <w:rsid w:val="004D14F1"/>
    <w:rsid w:val="00590EE3"/>
    <w:rsid w:val="006F6C10"/>
    <w:rsid w:val="00755D41"/>
    <w:rsid w:val="009971B4"/>
    <w:rsid w:val="00D31834"/>
    <w:rsid w:val="00D920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134C"/>
  <w15:chartTrackingRefBased/>
  <w15:docId w15:val="{00ED3986-35F7-46E2-8D1A-D0CF0E6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197956">
      <w:bodyDiv w:val="1"/>
      <w:marLeft w:val="0"/>
      <w:marRight w:val="0"/>
      <w:marTop w:val="0"/>
      <w:marBottom w:val="0"/>
      <w:divBdr>
        <w:top w:val="none" w:sz="0" w:space="0" w:color="auto"/>
        <w:left w:val="none" w:sz="0" w:space="0" w:color="auto"/>
        <w:bottom w:val="none" w:sz="0" w:space="0" w:color="auto"/>
        <w:right w:val="none" w:sz="0" w:space="0" w:color="auto"/>
      </w:divBdr>
    </w:div>
    <w:div w:id="17452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Fatimah</dc:creator>
  <cp:keywords/>
  <dc:description/>
  <cp:lastModifiedBy>Fatimah Fatimah</cp:lastModifiedBy>
  <cp:revision>8</cp:revision>
  <dcterms:created xsi:type="dcterms:W3CDTF">2024-10-16T05:34:00Z</dcterms:created>
  <dcterms:modified xsi:type="dcterms:W3CDTF">2024-10-16T05:51:00Z</dcterms:modified>
</cp:coreProperties>
</file>