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55A7" w14:textId="77777777" w:rsidR="008F6760" w:rsidRPr="00975BCC" w:rsidRDefault="008F6760" w:rsidP="008F6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490"/>
        <w:gridCol w:w="314"/>
        <w:gridCol w:w="6175"/>
      </w:tblGrid>
      <w:tr w:rsidR="008F6760" w:rsidRPr="00975BCC" w14:paraId="228A19A2" w14:textId="77777777" w:rsidTr="004E16B5">
        <w:trPr>
          <w:trHeight w:val="979"/>
        </w:trPr>
        <w:tc>
          <w:tcPr>
            <w:tcW w:w="57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68BE480" w14:textId="77777777" w:rsidR="008F6760" w:rsidRPr="00975BCC" w:rsidRDefault="008F6760" w:rsidP="004E16B5">
            <w:pPr>
              <w:contextualSpacing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6BAF62" wp14:editId="5134153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13335</wp:posOffset>
                  </wp:positionV>
                  <wp:extent cx="492760" cy="501650"/>
                  <wp:effectExtent l="19050" t="0" r="2540" b="0"/>
                  <wp:wrapNone/>
                  <wp:docPr id="3" name="Picture 1" descr="LOGO ISI 2017 WARNA TANPA T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I 2017 WARNA TANPA TEK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3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FC9CDA8" w14:textId="77777777" w:rsidR="008F6760" w:rsidRPr="00975BCC" w:rsidRDefault="008F6760" w:rsidP="008F6760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INSTITUT SENI INDONESIA (ISI) SURAKARTA</w:t>
            </w:r>
          </w:p>
          <w:p w14:paraId="6BE3609F" w14:textId="77777777" w:rsidR="008F6760" w:rsidRPr="00975BCC" w:rsidRDefault="008F6760" w:rsidP="008F6760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FAKULTAS SENI PERTUNJUKAN</w:t>
            </w:r>
          </w:p>
          <w:p w14:paraId="0CFEB59E" w14:textId="77777777" w:rsidR="008F6760" w:rsidRPr="00975BCC" w:rsidRDefault="008F6760" w:rsidP="008F6760">
            <w:pPr>
              <w:tabs>
                <w:tab w:val="left" w:pos="9360"/>
              </w:tabs>
              <w:spacing w:after="0" w:line="240" w:lineRule="auto"/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PROGRAM STUDI S-1 SENI KARAWITAN</w:t>
            </w:r>
          </w:p>
        </w:tc>
      </w:tr>
      <w:tr w:rsidR="008F6760" w:rsidRPr="00975BCC" w14:paraId="399E8BFC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062E46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Nama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2A05C7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2C6EAB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Tembang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Waosan</w:t>
            </w:r>
            <w:proofErr w:type="spellEnd"/>
          </w:p>
        </w:tc>
      </w:tr>
      <w:tr w:rsidR="008F6760" w:rsidRPr="00975BCC" w14:paraId="25C0A4D1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6D11C0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Kode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4EA5FF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433121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Cs/>
                <w:sz w:val="24"/>
                <w:szCs w:val="24"/>
              </w:rPr>
              <w:t>SP 1114102</w:t>
            </w:r>
          </w:p>
        </w:tc>
      </w:tr>
      <w:tr w:rsidR="008F6760" w:rsidRPr="00975BCC" w14:paraId="7914FAD0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7FB9FE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0F3DD5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3F830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</w:p>
        </w:tc>
      </w:tr>
      <w:tr w:rsidR="008F6760" w:rsidRPr="00975BCC" w14:paraId="0B3D1492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E6F24E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EA5934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6CE294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760" w:rsidRPr="00975BCC" w14:paraId="6D4FB92F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4ADF7C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6C6598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82785A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Siswati,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60" w:rsidRPr="00975BCC" w14:paraId="6265009A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802B86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127971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C99BA6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F6760" w:rsidRPr="00975BCC" w14:paraId="56FEC0D7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D4F0DB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28E464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CE9A34" w14:textId="77777777" w:rsidR="008F6760" w:rsidRPr="00975BCC" w:rsidRDefault="008F6760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0638CD01" w14:textId="77777777" w:rsidR="008F6760" w:rsidRPr="00975BCC" w:rsidRDefault="008F6760" w:rsidP="008F6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D4B1F" w14:textId="77777777" w:rsidR="008F6760" w:rsidRDefault="008F6760" w:rsidP="008F6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I</w:t>
      </w:r>
    </w:p>
    <w:p w14:paraId="1AD7C11A" w14:textId="77777777" w:rsidR="008F6760" w:rsidRPr="00894016" w:rsidRDefault="008F6760" w:rsidP="008F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16">
        <w:rPr>
          <w:rFonts w:ascii="Times New Roman" w:hAnsi="Times New Roman" w:cs="Times New Roman"/>
          <w:b/>
          <w:sz w:val="28"/>
          <w:szCs w:val="28"/>
        </w:rPr>
        <w:t xml:space="preserve">KONSEP DASAR TEMBANG WAOSAN: </w:t>
      </w:r>
    </w:p>
    <w:p w14:paraId="6217B7F1" w14:textId="77777777" w:rsidR="008F6760" w:rsidRPr="00894016" w:rsidRDefault="008F6760" w:rsidP="008F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16">
        <w:rPr>
          <w:rFonts w:ascii="Times New Roman" w:hAnsi="Times New Roman" w:cs="Times New Roman"/>
          <w:b/>
          <w:sz w:val="28"/>
          <w:szCs w:val="28"/>
        </w:rPr>
        <w:t xml:space="preserve">Sejarah, </w:t>
      </w: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Fungsi</w:t>
      </w:r>
      <w:proofErr w:type="spellEnd"/>
      <w:r w:rsidRPr="00894016">
        <w:rPr>
          <w:rFonts w:ascii="Times New Roman" w:hAnsi="Times New Roman" w:cs="Times New Roman"/>
          <w:b/>
          <w:sz w:val="28"/>
          <w:szCs w:val="28"/>
        </w:rPr>
        <w:t xml:space="preserve">, Jenis dan Ragam </w:t>
      </w: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Tembang</w:t>
      </w:r>
      <w:proofErr w:type="spellEnd"/>
      <w:r w:rsidRPr="00894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016">
        <w:rPr>
          <w:rFonts w:ascii="Times New Roman" w:hAnsi="Times New Roman" w:cs="Times New Roman"/>
          <w:b/>
          <w:sz w:val="28"/>
          <w:szCs w:val="28"/>
        </w:rPr>
        <w:t>Waosan</w:t>
      </w:r>
      <w:proofErr w:type="spellEnd"/>
    </w:p>
    <w:p w14:paraId="42F88CEA" w14:textId="77777777" w:rsidR="008F6760" w:rsidRDefault="008F6760" w:rsidP="008F67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2CA38" w14:textId="77777777" w:rsidR="008F6760" w:rsidRPr="00894016" w:rsidRDefault="008F6760" w:rsidP="008F67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21549EB0" w14:textId="77777777" w:rsidR="008F6760" w:rsidRPr="002F2365" w:rsidRDefault="008F6760" w:rsidP="008F6760">
      <w:pPr>
        <w:pStyle w:val="ListParagraph"/>
        <w:numPr>
          <w:ilvl w:val="1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Capaian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</w:p>
    <w:p w14:paraId="46587F55" w14:textId="77777777" w:rsidR="008F6760" w:rsidRPr="002F2365" w:rsidRDefault="008F6760" w:rsidP="008F676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.</w:t>
      </w:r>
    </w:p>
    <w:p w14:paraId="4C19BEF6" w14:textId="77777777" w:rsidR="008F6760" w:rsidRPr="002F2365" w:rsidRDefault="008F6760" w:rsidP="008F6760">
      <w:pPr>
        <w:pStyle w:val="ListParagraph"/>
        <w:numPr>
          <w:ilvl w:val="1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</w:p>
    <w:p w14:paraId="12BFD077" w14:textId="77777777" w:rsidR="008F6760" w:rsidRPr="002F2365" w:rsidRDefault="008F6760" w:rsidP="008F6760">
      <w:pPr>
        <w:pStyle w:val="ListParagraph"/>
        <w:numPr>
          <w:ilvl w:val="2"/>
          <w:numId w:val="3"/>
        </w:num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63AD2AB0" w14:textId="77777777" w:rsidR="008F6760" w:rsidRPr="002F2365" w:rsidRDefault="008F6760" w:rsidP="008F6760">
      <w:pPr>
        <w:pStyle w:val="ListParagraph"/>
        <w:numPr>
          <w:ilvl w:val="2"/>
          <w:numId w:val="3"/>
        </w:num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054B8A64" w14:textId="77777777" w:rsidR="008F6760" w:rsidRPr="002F2365" w:rsidRDefault="008F6760" w:rsidP="008F6760">
      <w:pPr>
        <w:pStyle w:val="ListParagraph"/>
        <w:numPr>
          <w:ilvl w:val="2"/>
          <w:numId w:val="3"/>
        </w:num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3E08D9BF" w14:textId="77777777" w:rsidR="008F6760" w:rsidRPr="002F2365" w:rsidRDefault="008F6760" w:rsidP="008F6760">
      <w:pPr>
        <w:pStyle w:val="ListParagraph"/>
        <w:numPr>
          <w:ilvl w:val="1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F2365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74964FCC" w14:textId="77777777" w:rsidR="008F6760" w:rsidRPr="002F2365" w:rsidRDefault="008F6760" w:rsidP="008F676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2365">
        <w:rPr>
          <w:rFonts w:ascii="Times New Roman" w:hAnsi="Times New Roman" w:cs="Times New Roman"/>
          <w:sz w:val="24"/>
          <w:szCs w:val="24"/>
        </w:rPr>
        <w:t xml:space="preserve">Modul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65">
        <w:rPr>
          <w:rFonts w:ascii="Times New Roman" w:hAnsi="Times New Roman" w:cs="Times New Roman"/>
          <w:sz w:val="24"/>
          <w:szCs w:val="24"/>
        </w:rPr>
        <w:t xml:space="preserve">Sejarah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65">
        <w:rPr>
          <w:rFonts w:ascii="Times New Roman" w:hAnsi="Times New Roman" w:cs="Times New Roman"/>
          <w:sz w:val="24"/>
          <w:szCs w:val="24"/>
        </w:rPr>
        <w:t xml:space="preserve">Jenis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2F2365">
        <w:rPr>
          <w:rFonts w:ascii="Times New Roman" w:hAnsi="Times New Roman" w:cs="Times New Roman"/>
          <w:sz w:val="24"/>
          <w:szCs w:val="24"/>
        </w:rPr>
        <w:t xml:space="preserve">Ragam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45803607" w14:textId="77777777" w:rsidR="008F6760" w:rsidRDefault="008F6760" w:rsidP="008F6760">
      <w:pPr>
        <w:pStyle w:val="ListParagraph"/>
        <w:numPr>
          <w:ilvl w:val="1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F2365">
        <w:rPr>
          <w:rFonts w:ascii="Times New Roman" w:hAnsi="Times New Roman" w:cs="Times New Roman"/>
          <w:b/>
          <w:sz w:val="24"/>
          <w:szCs w:val="24"/>
        </w:rPr>
        <w:t xml:space="preserve">Metode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62A57A31" w14:textId="77777777" w:rsidR="008F6760" w:rsidRPr="002F2365" w:rsidRDefault="008F6760" w:rsidP="008F676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F2365">
        <w:rPr>
          <w:rFonts w:ascii="Times New Roman" w:hAnsi="Times New Roman" w:cs="Times New Roman"/>
          <w:sz w:val="24"/>
          <w:szCs w:val="24"/>
        </w:rPr>
        <w:t>.</w:t>
      </w:r>
    </w:p>
    <w:p w14:paraId="014D86DE" w14:textId="77777777" w:rsidR="008F6760" w:rsidRPr="00894016" w:rsidRDefault="008F6760" w:rsidP="008F6760">
      <w:pPr>
        <w:pStyle w:val="ListParagraph"/>
        <w:numPr>
          <w:ilvl w:val="1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</w:p>
    <w:p w14:paraId="163B96B1" w14:textId="77777777" w:rsidR="008F6760" w:rsidRPr="0012391B" w:rsidRDefault="008F6760" w:rsidP="008F6760">
      <w:pPr>
        <w:pStyle w:val="ListParagraph"/>
        <w:numPr>
          <w:ilvl w:val="2"/>
          <w:numId w:val="4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2391B">
          <w:rPr>
            <w:rStyle w:val="Hyperlink"/>
            <w:rFonts w:ascii="Times New Roman" w:hAnsi="Times New Roman" w:cs="Times New Roman"/>
            <w:sz w:val="24"/>
            <w:szCs w:val="24"/>
          </w:rPr>
          <w:t>https://www.sastra.org/</w:t>
        </w:r>
      </w:hyperlink>
      <w:r w:rsidRPr="00123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0C5F1" w14:textId="77777777" w:rsidR="008F6760" w:rsidRPr="0012391B" w:rsidRDefault="008F6760" w:rsidP="008F6760">
      <w:pPr>
        <w:pStyle w:val="ListParagraph"/>
        <w:numPr>
          <w:ilvl w:val="2"/>
          <w:numId w:val="4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2391B">
          <w:rPr>
            <w:rStyle w:val="Hyperlink"/>
            <w:rFonts w:ascii="Times New Roman" w:hAnsi="Times New Roman" w:cs="Times New Roman"/>
            <w:sz w:val="24"/>
            <w:szCs w:val="24"/>
          </w:rPr>
          <w:t>https://www.sastra.org/bahasa-dan-budaya/karawitan/319-koleksi-warsadiningrat-kmg1908b-warsadiningrat-1908-662</w:t>
        </w:r>
      </w:hyperlink>
    </w:p>
    <w:p w14:paraId="29867207" w14:textId="77777777" w:rsidR="008F6760" w:rsidRPr="0012391B" w:rsidRDefault="008F6760" w:rsidP="008F6760">
      <w:pPr>
        <w:pStyle w:val="ListParagraph"/>
        <w:numPr>
          <w:ilvl w:val="2"/>
          <w:numId w:val="5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12391B">
        <w:rPr>
          <w:rFonts w:ascii="Times New Roman" w:hAnsi="Times New Roman" w:cs="Times New Roman"/>
          <w:sz w:val="24"/>
          <w:szCs w:val="24"/>
        </w:rPr>
        <w:t xml:space="preserve">R. Ng. </w:t>
      </w:r>
      <w:proofErr w:type="spellStart"/>
      <w:r w:rsidRPr="0012391B">
        <w:rPr>
          <w:rFonts w:ascii="Times New Roman" w:hAnsi="Times New Roman" w:cs="Times New Roman"/>
          <w:sz w:val="24"/>
          <w:szCs w:val="24"/>
        </w:rPr>
        <w:t>Ronggawarsita</w:t>
      </w:r>
      <w:proofErr w:type="spellEnd"/>
      <w:r w:rsidRPr="0012391B">
        <w:rPr>
          <w:rFonts w:ascii="Times New Roman" w:hAnsi="Times New Roman" w:cs="Times New Roman"/>
          <w:sz w:val="24"/>
          <w:szCs w:val="24"/>
        </w:rPr>
        <w:t xml:space="preserve">. </w:t>
      </w:r>
      <w:r w:rsidRPr="0012391B">
        <w:rPr>
          <w:rFonts w:ascii="Times New Roman" w:hAnsi="Times New Roman" w:cs="Times New Roman"/>
          <w:i/>
          <w:sz w:val="24"/>
          <w:szCs w:val="24"/>
        </w:rPr>
        <w:t xml:space="preserve">Serat </w:t>
      </w:r>
      <w:proofErr w:type="spellStart"/>
      <w:r w:rsidRPr="0012391B">
        <w:rPr>
          <w:rFonts w:ascii="Times New Roman" w:hAnsi="Times New Roman" w:cs="Times New Roman"/>
          <w:i/>
          <w:sz w:val="24"/>
          <w:szCs w:val="24"/>
        </w:rPr>
        <w:t>Mardawa</w:t>
      </w:r>
      <w:proofErr w:type="spellEnd"/>
      <w:r w:rsidRPr="0012391B">
        <w:rPr>
          <w:rFonts w:ascii="Times New Roman" w:hAnsi="Times New Roman" w:cs="Times New Roman"/>
          <w:i/>
          <w:sz w:val="24"/>
          <w:szCs w:val="24"/>
        </w:rPr>
        <w:t xml:space="preserve"> Lagu</w:t>
      </w:r>
      <w:r w:rsidRPr="00123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91B">
        <w:rPr>
          <w:rFonts w:ascii="Times New Roman" w:hAnsi="Times New Roman" w:cs="Times New Roman"/>
          <w:sz w:val="24"/>
          <w:szCs w:val="24"/>
        </w:rPr>
        <w:t>Kasalin</w:t>
      </w:r>
      <w:proofErr w:type="spellEnd"/>
      <w:r w:rsidRPr="0012391B">
        <w:rPr>
          <w:rFonts w:ascii="Times New Roman" w:hAnsi="Times New Roman" w:cs="Times New Roman"/>
          <w:sz w:val="24"/>
          <w:szCs w:val="24"/>
        </w:rPr>
        <w:t xml:space="preserve"> R. Tanojo,1952.</w:t>
      </w:r>
    </w:p>
    <w:p w14:paraId="25D12C9B" w14:textId="77777777" w:rsidR="008F6760" w:rsidRPr="0012391B" w:rsidRDefault="008F6760" w:rsidP="008F6760">
      <w:pPr>
        <w:pStyle w:val="ListParagraph"/>
        <w:numPr>
          <w:ilvl w:val="2"/>
          <w:numId w:val="5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12391B">
        <w:rPr>
          <w:rFonts w:ascii="Times New Roman" w:hAnsi="Times New Roman" w:cs="Times New Roman"/>
          <w:sz w:val="24"/>
          <w:szCs w:val="24"/>
        </w:rPr>
        <w:t xml:space="preserve">Gunawan Sri </w:t>
      </w:r>
      <w:proofErr w:type="spellStart"/>
      <w:r w:rsidRPr="0012391B">
        <w:rPr>
          <w:rFonts w:ascii="Times New Roman" w:hAnsi="Times New Roman" w:cs="Times New Roman"/>
          <w:sz w:val="24"/>
          <w:szCs w:val="24"/>
        </w:rPr>
        <w:t>Hastjarjo</w:t>
      </w:r>
      <w:proofErr w:type="spellEnd"/>
      <w:r w:rsidRPr="0012391B">
        <w:rPr>
          <w:rFonts w:ascii="Times New Roman" w:hAnsi="Times New Roman" w:cs="Times New Roman"/>
          <w:sz w:val="24"/>
          <w:szCs w:val="24"/>
        </w:rPr>
        <w:t xml:space="preserve">, Sekar </w:t>
      </w:r>
      <w:proofErr w:type="spellStart"/>
      <w:r w:rsidRPr="0012391B"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 w:rsidRPr="0012391B">
        <w:rPr>
          <w:rFonts w:ascii="Times New Roman" w:hAnsi="Times New Roman" w:cs="Times New Roman"/>
          <w:sz w:val="24"/>
          <w:szCs w:val="24"/>
        </w:rPr>
        <w:t xml:space="preserve"> (Surakarta: ASKI,1982), 55.</w:t>
      </w:r>
    </w:p>
    <w:p w14:paraId="64A8FF06" w14:textId="77777777" w:rsidR="008F6760" w:rsidRPr="00894016" w:rsidRDefault="008F6760" w:rsidP="008F6760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4C8107" w14:textId="77777777" w:rsidR="008F6760" w:rsidRPr="00894016" w:rsidRDefault="008F6760" w:rsidP="008F67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lastRenderedPageBreak/>
        <w:t>MATERI PEMBELAJARAN</w:t>
      </w:r>
    </w:p>
    <w:p w14:paraId="0BFEC4A9" w14:textId="77777777" w:rsidR="008F6760" w:rsidRDefault="008F6760" w:rsidP="008F6760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2365">
        <w:rPr>
          <w:rFonts w:ascii="Times New Roman" w:hAnsi="Times New Roman" w:cs="Times New Roman"/>
          <w:b/>
          <w:sz w:val="24"/>
          <w:szCs w:val="24"/>
        </w:rPr>
        <w:t xml:space="preserve">Sejarah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</w:p>
    <w:p w14:paraId="47CB3613" w14:textId="77777777" w:rsidR="008F6760" w:rsidRDefault="008F6760" w:rsidP="008F676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slendro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pelog.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-an.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melodi-melodi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E656F6" w14:textId="77777777" w:rsidR="008F6760" w:rsidRDefault="008F6760" w:rsidP="008F676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R.Ng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Ranggawarsito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Maca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maca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maca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maca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maca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Jawa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maca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maca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maca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Sekar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maca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maca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A2EFF5" w14:textId="77777777" w:rsidR="008F6760" w:rsidRPr="002F2365" w:rsidRDefault="008F6760" w:rsidP="008F676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cengkoknya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C9">
        <w:rPr>
          <w:rFonts w:ascii="Times New Roman" w:hAnsi="Times New Roman" w:cs="Times New Roman"/>
          <w:i/>
          <w:sz w:val="24"/>
          <w:szCs w:val="24"/>
        </w:rPr>
        <w:t>wiledannya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Bagi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C8CFB" w14:textId="77777777" w:rsidR="008F6760" w:rsidRDefault="008F6760" w:rsidP="008F6760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</w:p>
    <w:p w14:paraId="0D194025" w14:textId="77777777" w:rsidR="008F6760" w:rsidRPr="002F2365" w:rsidRDefault="008F6760" w:rsidP="008F676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</w:p>
    <w:p w14:paraId="1CBE7F72" w14:textId="77777777" w:rsidR="008F6760" w:rsidRDefault="008F6760" w:rsidP="008F6760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2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Jenis dan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ragam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2F2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</w:p>
    <w:p w14:paraId="532BEE23" w14:textId="77777777" w:rsidR="008F6760" w:rsidRPr="0012391B" w:rsidRDefault="008F6760" w:rsidP="008F676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alit.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cengkoknya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Tebu Kasol,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pedhotan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4-5. Sekar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WIrangrong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STJuru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ST Girisa. </w:t>
      </w:r>
      <w:r w:rsidRPr="006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sekar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alit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pada table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53BA">
        <w:rPr>
          <w:rFonts w:ascii="Times New Roman" w:hAnsi="Times New Roman" w:cs="Times New Roman"/>
          <w:sz w:val="24"/>
          <w:szCs w:val="24"/>
        </w:rPr>
        <w:t>ragamnya</w:t>
      </w:r>
      <w:proofErr w:type="spellEnd"/>
      <w:r w:rsidRPr="006253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2520"/>
        <w:gridCol w:w="2610"/>
      </w:tblGrid>
      <w:tr w:rsidR="008F6760" w:rsidRPr="00431581" w14:paraId="4871DD0F" w14:textId="77777777" w:rsidTr="004E16B5">
        <w:tc>
          <w:tcPr>
            <w:tcW w:w="2340" w:type="dxa"/>
          </w:tcPr>
          <w:p w14:paraId="575B979E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R. Ng.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Ranggawarsita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Mardawa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 xml:space="preserve"> Lagu</w:t>
            </w:r>
          </w:p>
        </w:tc>
        <w:tc>
          <w:tcPr>
            <w:tcW w:w="2520" w:type="dxa"/>
          </w:tcPr>
          <w:p w14:paraId="6FD47F9B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Padmo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Soekatja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>, (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Kasusatran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 xml:space="preserve"> Jawa)</w:t>
            </w:r>
          </w:p>
        </w:tc>
        <w:tc>
          <w:tcPr>
            <w:tcW w:w="2610" w:type="dxa"/>
          </w:tcPr>
          <w:p w14:paraId="46305D2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Gunawan Sri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Hastjarjo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Macapat</w:t>
            </w:r>
            <w:proofErr w:type="spellEnd"/>
            <w:r w:rsidRPr="004315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31581">
              <w:rPr>
                <w:rFonts w:ascii="Times New Roman" w:hAnsi="Times New Roman" w:cs="Times New Roman"/>
                <w:sz w:val="24"/>
              </w:rPr>
              <w:t>I,II</w:t>
            </w:r>
            <w:proofErr w:type="gramEnd"/>
            <w:r w:rsidRPr="00431581">
              <w:rPr>
                <w:rFonts w:ascii="Times New Roman" w:hAnsi="Times New Roman" w:cs="Times New Roman"/>
                <w:sz w:val="24"/>
              </w:rPr>
              <w:t>,III)</w:t>
            </w:r>
          </w:p>
        </w:tc>
      </w:tr>
      <w:tr w:rsidR="008F6760" w:rsidRPr="00431581" w14:paraId="521B1B7D" w14:textId="77777777" w:rsidTr="004E16B5">
        <w:tc>
          <w:tcPr>
            <w:tcW w:w="2340" w:type="dxa"/>
          </w:tcPr>
          <w:p w14:paraId="533A5E04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01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Dhandhanggula</w:t>
            </w:r>
            <w:proofErr w:type="spellEnd"/>
          </w:p>
        </w:tc>
        <w:tc>
          <w:tcPr>
            <w:tcW w:w="2520" w:type="dxa"/>
          </w:tcPr>
          <w:p w14:paraId="0135A9EE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01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Dhandhanggula</w:t>
            </w:r>
            <w:proofErr w:type="spellEnd"/>
          </w:p>
        </w:tc>
        <w:tc>
          <w:tcPr>
            <w:tcW w:w="2610" w:type="dxa"/>
          </w:tcPr>
          <w:p w14:paraId="02C4C736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01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Dhandhanggula</w:t>
            </w:r>
            <w:proofErr w:type="spellEnd"/>
          </w:p>
        </w:tc>
      </w:tr>
      <w:tr w:rsidR="008F6760" w:rsidRPr="00431581" w14:paraId="2D8BA23D" w14:textId="77777777" w:rsidTr="004E16B5">
        <w:tc>
          <w:tcPr>
            <w:tcW w:w="2340" w:type="dxa"/>
          </w:tcPr>
          <w:p w14:paraId="74FA6A9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02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Sinom</w:t>
            </w:r>
            <w:proofErr w:type="spellEnd"/>
          </w:p>
        </w:tc>
        <w:tc>
          <w:tcPr>
            <w:tcW w:w="2520" w:type="dxa"/>
          </w:tcPr>
          <w:p w14:paraId="45D78B07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02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Sinom</w:t>
            </w:r>
            <w:proofErr w:type="spellEnd"/>
          </w:p>
        </w:tc>
        <w:tc>
          <w:tcPr>
            <w:tcW w:w="2610" w:type="dxa"/>
          </w:tcPr>
          <w:p w14:paraId="78FD6EAC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02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Sinom</w:t>
            </w:r>
            <w:proofErr w:type="spellEnd"/>
          </w:p>
        </w:tc>
      </w:tr>
      <w:tr w:rsidR="008F6760" w:rsidRPr="00431581" w14:paraId="5923D19C" w14:textId="77777777" w:rsidTr="004E16B5">
        <w:tc>
          <w:tcPr>
            <w:tcW w:w="2340" w:type="dxa"/>
          </w:tcPr>
          <w:p w14:paraId="60DBCB69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03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Asmarandana</w:t>
            </w:r>
            <w:proofErr w:type="spellEnd"/>
          </w:p>
        </w:tc>
        <w:tc>
          <w:tcPr>
            <w:tcW w:w="2520" w:type="dxa"/>
          </w:tcPr>
          <w:p w14:paraId="6B175F65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03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Asmarandana</w:t>
            </w:r>
            <w:proofErr w:type="spellEnd"/>
          </w:p>
        </w:tc>
        <w:tc>
          <w:tcPr>
            <w:tcW w:w="2610" w:type="dxa"/>
          </w:tcPr>
          <w:p w14:paraId="7AB3A73D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03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Asmarandana</w:t>
            </w:r>
            <w:proofErr w:type="spellEnd"/>
          </w:p>
        </w:tc>
      </w:tr>
      <w:tr w:rsidR="008F6760" w:rsidRPr="00431581" w14:paraId="6B4491E5" w14:textId="77777777" w:rsidTr="004E16B5">
        <w:tc>
          <w:tcPr>
            <w:tcW w:w="2340" w:type="dxa"/>
          </w:tcPr>
          <w:p w14:paraId="4E2D30A7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04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Kinanthi</w:t>
            </w:r>
            <w:proofErr w:type="spellEnd"/>
          </w:p>
        </w:tc>
        <w:tc>
          <w:tcPr>
            <w:tcW w:w="2520" w:type="dxa"/>
          </w:tcPr>
          <w:p w14:paraId="36B04E7C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04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Kinanthi</w:t>
            </w:r>
            <w:proofErr w:type="spellEnd"/>
          </w:p>
        </w:tc>
        <w:tc>
          <w:tcPr>
            <w:tcW w:w="2610" w:type="dxa"/>
          </w:tcPr>
          <w:p w14:paraId="24BFC064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04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Kinanthi</w:t>
            </w:r>
            <w:proofErr w:type="spellEnd"/>
          </w:p>
        </w:tc>
      </w:tr>
      <w:tr w:rsidR="008F6760" w:rsidRPr="00431581" w14:paraId="2314AAAA" w14:textId="77777777" w:rsidTr="004E16B5">
        <w:tc>
          <w:tcPr>
            <w:tcW w:w="2340" w:type="dxa"/>
          </w:tcPr>
          <w:p w14:paraId="409DE8AA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05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Pangkur</w:t>
            </w:r>
            <w:proofErr w:type="spellEnd"/>
          </w:p>
        </w:tc>
        <w:tc>
          <w:tcPr>
            <w:tcW w:w="2520" w:type="dxa"/>
          </w:tcPr>
          <w:p w14:paraId="04F39FF2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05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Pangkur</w:t>
            </w:r>
            <w:proofErr w:type="spellEnd"/>
          </w:p>
        </w:tc>
        <w:tc>
          <w:tcPr>
            <w:tcW w:w="2610" w:type="dxa"/>
          </w:tcPr>
          <w:p w14:paraId="114BC6C2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05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Pangkur</w:t>
            </w:r>
            <w:proofErr w:type="spellEnd"/>
          </w:p>
        </w:tc>
      </w:tr>
      <w:tr w:rsidR="008F6760" w:rsidRPr="00431581" w14:paraId="3B3CF304" w14:textId="77777777" w:rsidTr="004E16B5">
        <w:tc>
          <w:tcPr>
            <w:tcW w:w="2340" w:type="dxa"/>
          </w:tcPr>
          <w:p w14:paraId="6AE3F959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06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Pocung</w:t>
            </w:r>
            <w:proofErr w:type="spellEnd"/>
          </w:p>
        </w:tc>
        <w:tc>
          <w:tcPr>
            <w:tcW w:w="2520" w:type="dxa"/>
          </w:tcPr>
          <w:p w14:paraId="46E1B102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06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Pocung</w:t>
            </w:r>
            <w:proofErr w:type="spellEnd"/>
          </w:p>
        </w:tc>
        <w:tc>
          <w:tcPr>
            <w:tcW w:w="2610" w:type="dxa"/>
          </w:tcPr>
          <w:p w14:paraId="5B50864C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06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Pocung</w:t>
            </w:r>
            <w:proofErr w:type="spellEnd"/>
          </w:p>
        </w:tc>
      </w:tr>
      <w:tr w:rsidR="008F6760" w:rsidRPr="00431581" w14:paraId="0D20C4DB" w14:textId="77777777" w:rsidTr="004E16B5">
        <w:tc>
          <w:tcPr>
            <w:tcW w:w="2340" w:type="dxa"/>
          </w:tcPr>
          <w:p w14:paraId="2C43BF64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07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Mijil</w:t>
            </w:r>
            <w:proofErr w:type="spellEnd"/>
          </w:p>
        </w:tc>
        <w:tc>
          <w:tcPr>
            <w:tcW w:w="2520" w:type="dxa"/>
          </w:tcPr>
          <w:p w14:paraId="3E121820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07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Mijil</w:t>
            </w:r>
            <w:proofErr w:type="spellEnd"/>
          </w:p>
        </w:tc>
        <w:tc>
          <w:tcPr>
            <w:tcW w:w="2610" w:type="dxa"/>
          </w:tcPr>
          <w:p w14:paraId="5734515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07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Mijil</w:t>
            </w:r>
            <w:proofErr w:type="spellEnd"/>
          </w:p>
        </w:tc>
      </w:tr>
      <w:tr w:rsidR="008F6760" w:rsidRPr="00431581" w14:paraId="7AA58967" w14:textId="77777777" w:rsidTr="004E16B5">
        <w:tc>
          <w:tcPr>
            <w:tcW w:w="2340" w:type="dxa"/>
          </w:tcPr>
          <w:p w14:paraId="3D2CC805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08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Durma</w:t>
            </w:r>
            <w:proofErr w:type="spellEnd"/>
          </w:p>
        </w:tc>
        <w:tc>
          <w:tcPr>
            <w:tcW w:w="2520" w:type="dxa"/>
          </w:tcPr>
          <w:p w14:paraId="7A02461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08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Durma</w:t>
            </w:r>
            <w:proofErr w:type="spellEnd"/>
          </w:p>
        </w:tc>
        <w:tc>
          <w:tcPr>
            <w:tcW w:w="2610" w:type="dxa"/>
          </w:tcPr>
          <w:p w14:paraId="4447341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08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Durma</w:t>
            </w:r>
            <w:proofErr w:type="spellEnd"/>
          </w:p>
        </w:tc>
      </w:tr>
      <w:tr w:rsidR="008F6760" w:rsidRPr="00431581" w14:paraId="4C151222" w14:textId="77777777" w:rsidTr="004E16B5">
        <w:tc>
          <w:tcPr>
            <w:tcW w:w="2340" w:type="dxa"/>
          </w:tcPr>
          <w:p w14:paraId="3B951FB7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14:paraId="62EE8D8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09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Maskumambang</w:t>
            </w:r>
            <w:proofErr w:type="spellEnd"/>
          </w:p>
        </w:tc>
        <w:tc>
          <w:tcPr>
            <w:tcW w:w="2610" w:type="dxa"/>
          </w:tcPr>
          <w:p w14:paraId="74B7D937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09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Maskumambang</w:t>
            </w:r>
            <w:proofErr w:type="spellEnd"/>
          </w:p>
        </w:tc>
      </w:tr>
      <w:tr w:rsidR="008F6760" w:rsidRPr="00431581" w14:paraId="44216A1B" w14:textId="77777777" w:rsidTr="004E16B5">
        <w:tc>
          <w:tcPr>
            <w:tcW w:w="2340" w:type="dxa"/>
          </w:tcPr>
          <w:p w14:paraId="5F6585A1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14:paraId="54C4652D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14:paraId="0D6A5A93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Gambuh</w:t>
            </w:r>
            <w:proofErr w:type="spellEnd"/>
          </w:p>
        </w:tc>
      </w:tr>
      <w:tr w:rsidR="008F6760" w:rsidRPr="00431581" w14:paraId="61CD98BC" w14:textId="77777777" w:rsidTr="004E16B5">
        <w:tc>
          <w:tcPr>
            <w:tcW w:w="2340" w:type="dxa"/>
          </w:tcPr>
          <w:p w14:paraId="50F06A32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14:paraId="3226D895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14:paraId="174F8C7F" w14:textId="77777777" w:rsidR="008F6760" w:rsidRPr="00431581" w:rsidRDefault="008F6760" w:rsidP="004E16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31581"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 w:rsidRPr="00431581">
              <w:rPr>
                <w:rFonts w:ascii="Times New Roman" w:hAnsi="Times New Roman" w:cs="Times New Roman"/>
                <w:sz w:val="24"/>
              </w:rPr>
              <w:t>Megatruh</w:t>
            </w:r>
            <w:proofErr w:type="spellEnd"/>
          </w:p>
        </w:tc>
      </w:tr>
    </w:tbl>
    <w:p w14:paraId="276951C5" w14:textId="77777777" w:rsidR="008F6760" w:rsidRDefault="008F6760" w:rsidP="008F6760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6" w:type="dxa"/>
        <w:tblLook w:val="04A0" w:firstRow="1" w:lastRow="0" w:firstColumn="1" w:lastColumn="0" w:noHBand="0" w:noVBand="1"/>
      </w:tblPr>
      <w:tblGrid>
        <w:gridCol w:w="923"/>
        <w:gridCol w:w="2209"/>
        <w:gridCol w:w="2811"/>
        <w:gridCol w:w="3213"/>
      </w:tblGrid>
      <w:tr w:rsidR="008F6760" w:rsidRPr="0012391B" w14:paraId="5ADEA8E5" w14:textId="77777777" w:rsidTr="008F6760">
        <w:trPr>
          <w:trHeight w:val="241"/>
        </w:trPr>
        <w:tc>
          <w:tcPr>
            <w:tcW w:w="923" w:type="dxa"/>
          </w:tcPr>
          <w:p w14:paraId="0E72B482" w14:textId="139316AE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No</w:t>
            </w:r>
          </w:p>
        </w:tc>
        <w:tc>
          <w:tcPr>
            <w:tcW w:w="2209" w:type="dxa"/>
          </w:tcPr>
          <w:p w14:paraId="61838CB5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2391B">
              <w:rPr>
                <w:rFonts w:ascii="Times New Roman" w:hAnsi="Times New Roman" w:cs="Times New Roman"/>
                <w:sz w:val="28"/>
                <w:szCs w:val="24"/>
              </w:rPr>
              <w:t xml:space="preserve">Jenis </w:t>
            </w:r>
            <w:proofErr w:type="spellStart"/>
            <w:r w:rsidRPr="0012391B">
              <w:rPr>
                <w:rFonts w:ascii="Times New Roman" w:hAnsi="Times New Roman" w:cs="Times New Roman"/>
                <w:sz w:val="28"/>
                <w:szCs w:val="24"/>
              </w:rPr>
              <w:t>tembang</w:t>
            </w:r>
            <w:proofErr w:type="spellEnd"/>
          </w:p>
        </w:tc>
        <w:tc>
          <w:tcPr>
            <w:tcW w:w="2811" w:type="dxa"/>
          </w:tcPr>
          <w:p w14:paraId="0EB9DF69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  <w:sz w:val="28"/>
                <w:szCs w:val="24"/>
              </w:rPr>
              <w:t>ragam</w:t>
            </w:r>
            <w:proofErr w:type="spellEnd"/>
          </w:p>
        </w:tc>
        <w:tc>
          <w:tcPr>
            <w:tcW w:w="3213" w:type="dxa"/>
          </w:tcPr>
          <w:p w14:paraId="0BBC88F4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  <w:sz w:val="28"/>
                <w:szCs w:val="24"/>
              </w:rPr>
              <w:t>laras</w:t>
            </w:r>
            <w:proofErr w:type="spellEnd"/>
          </w:p>
        </w:tc>
      </w:tr>
      <w:tr w:rsidR="008F6760" w:rsidRPr="0012391B" w14:paraId="751E17CC" w14:textId="77777777" w:rsidTr="008F6760">
        <w:trPr>
          <w:trHeight w:val="485"/>
        </w:trPr>
        <w:tc>
          <w:tcPr>
            <w:tcW w:w="923" w:type="dxa"/>
          </w:tcPr>
          <w:p w14:paraId="2B023222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E4A0D22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Dhandhanggula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811" w:type="dxa"/>
          </w:tcPr>
          <w:p w14:paraId="49E68F78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2D1AB85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17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14210A49" w14:textId="77777777" w:rsidTr="008F6760">
        <w:trPr>
          <w:trHeight w:val="241"/>
        </w:trPr>
        <w:tc>
          <w:tcPr>
            <w:tcW w:w="923" w:type="dxa"/>
          </w:tcPr>
          <w:p w14:paraId="1E83F089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6AF825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Sinom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562779BA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4375AAAA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1E85D8C7" w14:textId="77777777" w:rsidTr="008F6760">
        <w:trPr>
          <w:trHeight w:val="241"/>
        </w:trPr>
        <w:tc>
          <w:tcPr>
            <w:tcW w:w="923" w:type="dxa"/>
          </w:tcPr>
          <w:p w14:paraId="529453C8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F5F0184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Asmarandana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1AC9E0F9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4DC876E4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1843E1AA" w14:textId="77777777" w:rsidTr="008F6760">
        <w:trPr>
          <w:trHeight w:val="241"/>
        </w:trPr>
        <w:tc>
          <w:tcPr>
            <w:tcW w:w="923" w:type="dxa"/>
          </w:tcPr>
          <w:p w14:paraId="0FDA1CDE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D922A92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Kinanthi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2B77E62D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31C61C99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12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13C3AF2A" w14:textId="77777777" w:rsidTr="008F6760">
        <w:trPr>
          <w:trHeight w:val="241"/>
        </w:trPr>
        <w:tc>
          <w:tcPr>
            <w:tcW w:w="923" w:type="dxa"/>
          </w:tcPr>
          <w:p w14:paraId="7F35068E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0496096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Pocung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0A0B1CA8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67571B6A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11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42283FAE" w14:textId="77777777" w:rsidTr="008F6760">
        <w:trPr>
          <w:trHeight w:val="241"/>
        </w:trPr>
        <w:tc>
          <w:tcPr>
            <w:tcW w:w="923" w:type="dxa"/>
          </w:tcPr>
          <w:p w14:paraId="5523A92F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41E627D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Pangkur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2CB53D4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3FFC03BD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4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22D51E47" w14:textId="77777777" w:rsidTr="008F6760">
        <w:trPr>
          <w:trHeight w:val="254"/>
        </w:trPr>
        <w:tc>
          <w:tcPr>
            <w:tcW w:w="923" w:type="dxa"/>
          </w:tcPr>
          <w:p w14:paraId="1D1FBDC5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5BFF3F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Mijil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0FFE92C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34510261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1B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7BFEBF05" w14:textId="77777777" w:rsidTr="008F6760">
        <w:trPr>
          <w:trHeight w:val="254"/>
        </w:trPr>
        <w:tc>
          <w:tcPr>
            <w:tcW w:w="923" w:type="dxa"/>
          </w:tcPr>
          <w:p w14:paraId="64F757DE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FF2C3D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Durma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1F4F703D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45918DEE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7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654E7E3B" w14:textId="77777777" w:rsidTr="008F6760">
        <w:trPr>
          <w:trHeight w:val="254"/>
        </w:trPr>
        <w:tc>
          <w:tcPr>
            <w:tcW w:w="923" w:type="dxa"/>
          </w:tcPr>
          <w:p w14:paraId="76F321AB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85F8AE4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Maskumambang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34602AB7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685378CF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2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5F90985B" w14:textId="77777777" w:rsidTr="008F6760">
        <w:trPr>
          <w:trHeight w:val="254"/>
        </w:trPr>
        <w:tc>
          <w:tcPr>
            <w:tcW w:w="923" w:type="dxa"/>
          </w:tcPr>
          <w:p w14:paraId="0F4D7FE5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B301B3B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Gambuh</w:t>
            </w:r>
            <w:proofErr w:type="spellEnd"/>
          </w:p>
        </w:tc>
        <w:tc>
          <w:tcPr>
            <w:tcW w:w="2811" w:type="dxa"/>
          </w:tcPr>
          <w:p w14:paraId="6F917242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39D94749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sléndro</w:t>
            </w:r>
            <w:proofErr w:type="spellEnd"/>
          </w:p>
        </w:tc>
      </w:tr>
      <w:tr w:rsidR="008F6760" w:rsidRPr="0012391B" w14:paraId="34683F6F" w14:textId="77777777" w:rsidTr="008F6760">
        <w:trPr>
          <w:trHeight w:val="254"/>
        </w:trPr>
        <w:tc>
          <w:tcPr>
            <w:tcW w:w="923" w:type="dxa"/>
          </w:tcPr>
          <w:p w14:paraId="4931B6EC" w14:textId="77777777" w:rsidR="008F6760" w:rsidRPr="0012391B" w:rsidRDefault="008F6760" w:rsidP="008F6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34349BD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Megatruh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</w:tcPr>
          <w:p w14:paraId="17708E83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2391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2391B">
              <w:rPr>
                <w:rFonts w:ascii="Times New Roman" w:hAnsi="Times New Roman" w:cs="Times New Roman"/>
              </w:rPr>
              <w:t>céngkok</w:t>
            </w:r>
            <w:proofErr w:type="spellEnd"/>
          </w:p>
        </w:tc>
        <w:tc>
          <w:tcPr>
            <w:tcW w:w="3213" w:type="dxa"/>
          </w:tcPr>
          <w:p w14:paraId="5417E991" w14:textId="77777777" w:rsidR="008F6760" w:rsidRPr="0012391B" w:rsidRDefault="008F6760" w:rsidP="004E16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391B">
              <w:rPr>
                <w:rFonts w:ascii="Times New Roman" w:hAnsi="Times New Roman" w:cs="Times New Roman"/>
              </w:rPr>
              <w:t>laras</w:t>
            </w:r>
            <w:proofErr w:type="spellEnd"/>
            <w:r w:rsidRPr="00123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91B">
              <w:rPr>
                <w:rFonts w:ascii="Times New Roman" w:hAnsi="Times New Roman" w:cs="Times New Roman"/>
              </w:rPr>
              <w:t>pélog</w:t>
            </w:r>
            <w:proofErr w:type="spellEnd"/>
          </w:p>
        </w:tc>
      </w:tr>
    </w:tbl>
    <w:p w14:paraId="1E566469" w14:textId="77777777" w:rsidR="008F6760" w:rsidRPr="0012391B" w:rsidRDefault="008F6760" w:rsidP="008F67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56D6E0" w14:textId="77777777" w:rsidR="008F6760" w:rsidRPr="00894016" w:rsidRDefault="008F6760" w:rsidP="008F67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>EVALUASI</w:t>
      </w:r>
    </w:p>
    <w:p w14:paraId="657E3B32" w14:textId="77777777" w:rsidR="008F6760" w:rsidRDefault="008F6760" w:rsidP="008F676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016">
        <w:rPr>
          <w:rFonts w:ascii="Times New Roman" w:hAnsi="Times New Roman" w:cs="Times New Roman"/>
          <w:b/>
          <w:sz w:val="24"/>
          <w:szCs w:val="24"/>
        </w:rPr>
        <w:t xml:space="preserve">Tugas </w:t>
      </w: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36B1D5B1" w14:textId="77777777" w:rsidR="008F6760" w:rsidRDefault="008F6760" w:rsidP="008F6760">
      <w:pPr>
        <w:pStyle w:val="ListParagraph"/>
        <w:numPr>
          <w:ilvl w:val="2"/>
          <w:numId w:val="6"/>
        </w:num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FA9B0" w14:textId="77777777" w:rsidR="008F6760" w:rsidRDefault="008F6760" w:rsidP="008F6760">
      <w:pPr>
        <w:pStyle w:val="ListParagraph"/>
        <w:numPr>
          <w:ilvl w:val="2"/>
          <w:numId w:val="6"/>
        </w:num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</w:p>
    <w:p w14:paraId="73FD9C3A" w14:textId="77777777" w:rsidR="008F6760" w:rsidRPr="002F2365" w:rsidRDefault="008F6760" w:rsidP="008F6760">
      <w:pPr>
        <w:pStyle w:val="ListParagraph"/>
        <w:numPr>
          <w:ilvl w:val="2"/>
          <w:numId w:val="6"/>
        </w:num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35F4E5C" w14:textId="77777777" w:rsidR="008F6760" w:rsidRDefault="008F6760" w:rsidP="008F676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894016">
        <w:rPr>
          <w:rFonts w:ascii="Times New Roman" w:hAnsi="Times New Roman" w:cs="Times New Roman"/>
          <w:b/>
          <w:sz w:val="24"/>
          <w:szCs w:val="24"/>
        </w:rPr>
        <w:t xml:space="preserve"> Tugas </w:t>
      </w:r>
      <w:proofErr w:type="spellStart"/>
      <w:r w:rsidRPr="00894016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5A4E11D6" w14:textId="77777777" w:rsidR="0049121B" w:rsidRDefault="0049121B"/>
    <w:sectPr w:rsidR="0049121B" w:rsidSect="006436EB">
      <w:pgSz w:w="11900" w:h="16840"/>
      <w:pgMar w:top="1440" w:right="1440" w:bottom="1440" w:left="1440" w:header="726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3147A"/>
    <w:multiLevelType w:val="hybridMultilevel"/>
    <w:tmpl w:val="7F74F4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539D4"/>
    <w:multiLevelType w:val="hybridMultilevel"/>
    <w:tmpl w:val="81FC34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45FB"/>
    <w:multiLevelType w:val="hybridMultilevel"/>
    <w:tmpl w:val="05D643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977CE6"/>
    <w:multiLevelType w:val="hybridMultilevel"/>
    <w:tmpl w:val="CD7806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5341C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96B34"/>
    <w:multiLevelType w:val="hybridMultilevel"/>
    <w:tmpl w:val="EC54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0"/>
    <w:rsid w:val="0004306E"/>
    <w:rsid w:val="0049121B"/>
    <w:rsid w:val="006436EB"/>
    <w:rsid w:val="008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918"/>
  <w15:chartTrackingRefBased/>
  <w15:docId w15:val="{9F4097D9-4E43-4CB2-BEF6-517CB4C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60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760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F6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stra.org/bahasa-dan-budaya/karawitan/319-koleksi-warsadiningrat-kmg1908b-warsadiningrat-1908-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str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1</cp:revision>
  <dcterms:created xsi:type="dcterms:W3CDTF">2021-02-26T04:45:00Z</dcterms:created>
  <dcterms:modified xsi:type="dcterms:W3CDTF">2021-02-26T04:47:00Z</dcterms:modified>
</cp:coreProperties>
</file>